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0" w:rsidRPr="002C4612" w:rsidRDefault="006C351D" w:rsidP="000A610A">
      <w:pPr>
        <w:ind w:firstLine="709"/>
        <w:jc w:val="both"/>
        <w:rPr>
          <w:szCs w:val="26"/>
        </w:rPr>
      </w:pPr>
      <w:bookmarkStart w:id="0" w:name="_GoBack"/>
      <w:bookmarkEnd w:id="0"/>
      <w:r>
        <w:rPr>
          <w:noProof/>
          <w:szCs w:val="26"/>
        </w:rPr>
        <w:pict>
          <v:shapetype id="_x0000_t202" coordsize="21600,21600" o:spt="202" path="m,l,21600r21600,l21600,xe">
            <v:stroke joinstyle="miter"/>
            <v:path gradientshapeok="t" o:connecttype="rect"/>
          </v:shapetype>
          <v:shape id="_x0000_s1027" type="#_x0000_t202" style="position:absolute;left:0;text-align:left;margin-left:270pt;margin-top:2.15pt;width:213.5pt;height:101.45pt;z-index:251659264" stroked="f">
            <v:textbox>
              <w:txbxContent>
                <w:p w:rsidR="00321F78" w:rsidRDefault="00321F78" w:rsidP="00321F78">
                  <w:pPr>
                    <w:jc w:val="center"/>
                    <w:rPr>
                      <w:sz w:val="28"/>
                      <w:szCs w:val="26"/>
                    </w:rPr>
                  </w:pPr>
                  <w:r w:rsidRPr="007E3F31">
                    <w:rPr>
                      <w:sz w:val="28"/>
                      <w:szCs w:val="26"/>
                    </w:rPr>
                    <w:t>УТВЕРЖДЕН</w:t>
                  </w:r>
                </w:p>
                <w:p w:rsidR="00321F78" w:rsidRPr="007E3F31" w:rsidRDefault="00321F78" w:rsidP="00321F78">
                  <w:pPr>
                    <w:ind w:firstLine="33"/>
                    <w:jc w:val="center"/>
                    <w:rPr>
                      <w:sz w:val="28"/>
                      <w:szCs w:val="26"/>
                    </w:rPr>
                  </w:pPr>
                  <w:r w:rsidRPr="007E3F31">
                    <w:rPr>
                      <w:sz w:val="28"/>
                      <w:szCs w:val="26"/>
                    </w:rPr>
                    <w:t>постановлением Главы</w:t>
                  </w:r>
                </w:p>
                <w:p w:rsidR="00321F78" w:rsidRPr="007E3F31" w:rsidRDefault="00321F78" w:rsidP="00321F78">
                  <w:pPr>
                    <w:ind w:firstLine="33"/>
                    <w:jc w:val="center"/>
                    <w:rPr>
                      <w:sz w:val="28"/>
                      <w:szCs w:val="26"/>
                    </w:rPr>
                  </w:pPr>
                  <w:r w:rsidRPr="007E3F31">
                    <w:rPr>
                      <w:sz w:val="28"/>
                      <w:szCs w:val="26"/>
                    </w:rPr>
                    <w:t>городского округа</w:t>
                  </w:r>
                </w:p>
                <w:p w:rsidR="00321F78" w:rsidRPr="007E3F31" w:rsidRDefault="00321F78" w:rsidP="00321F78">
                  <w:pPr>
                    <w:ind w:firstLine="33"/>
                    <w:jc w:val="center"/>
                    <w:rPr>
                      <w:sz w:val="28"/>
                      <w:szCs w:val="26"/>
                    </w:rPr>
                  </w:pPr>
                  <w:r w:rsidRPr="007E3F31">
                    <w:rPr>
                      <w:sz w:val="28"/>
                      <w:szCs w:val="26"/>
                    </w:rPr>
                    <w:t>"Город Архангельск"</w:t>
                  </w:r>
                </w:p>
                <w:p w:rsidR="00321F78" w:rsidRDefault="00321F78" w:rsidP="00321F78">
                  <w:pPr>
                    <w:jc w:val="center"/>
                  </w:pPr>
                  <w:r w:rsidRPr="007E3F31">
                    <w:rPr>
                      <w:sz w:val="28"/>
                      <w:szCs w:val="26"/>
                    </w:rPr>
                    <w:t xml:space="preserve">от </w:t>
                  </w:r>
                  <w:r w:rsidR="0036246C">
                    <w:rPr>
                      <w:sz w:val="28"/>
                      <w:szCs w:val="26"/>
                    </w:rPr>
                    <w:t>13</w:t>
                  </w:r>
                  <w:r w:rsidRPr="007E3F31">
                    <w:rPr>
                      <w:sz w:val="28"/>
                      <w:szCs w:val="26"/>
                    </w:rPr>
                    <w:t xml:space="preserve"> августа 2024 г. № </w:t>
                  </w:r>
                  <w:r w:rsidR="0036246C">
                    <w:rPr>
                      <w:sz w:val="28"/>
                      <w:szCs w:val="26"/>
                    </w:rPr>
                    <w:t>1348</w:t>
                  </w:r>
                </w:p>
              </w:txbxContent>
            </v:textbox>
          </v:shape>
        </w:pict>
      </w:r>
    </w:p>
    <w:p w:rsidR="00B34946" w:rsidRPr="002C4612" w:rsidRDefault="00B34946" w:rsidP="000A610A">
      <w:pPr>
        <w:widowControl w:val="0"/>
        <w:ind w:firstLine="709"/>
        <w:jc w:val="both"/>
        <w:rPr>
          <w:szCs w:val="26"/>
        </w:rPr>
      </w:pPr>
    </w:p>
    <w:p w:rsidR="00B34946" w:rsidRDefault="00B34946" w:rsidP="000A610A">
      <w:pPr>
        <w:widowControl w:val="0"/>
        <w:ind w:firstLine="709"/>
        <w:jc w:val="center"/>
        <w:rPr>
          <w:szCs w:val="26"/>
        </w:rPr>
      </w:pPr>
    </w:p>
    <w:p w:rsidR="00321F78" w:rsidRDefault="00321F78" w:rsidP="000A610A">
      <w:pPr>
        <w:widowControl w:val="0"/>
        <w:ind w:firstLine="709"/>
        <w:jc w:val="center"/>
        <w:rPr>
          <w:szCs w:val="26"/>
        </w:rPr>
      </w:pPr>
    </w:p>
    <w:p w:rsidR="00321F78" w:rsidRDefault="00321F78" w:rsidP="000A610A">
      <w:pPr>
        <w:widowControl w:val="0"/>
        <w:ind w:firstLine="709"/>
        <w:jc w:val="center"/>
        <w:rPr>
          <w:szCs w:val="26"/>
        </w:rPr>
      </w:pPr>
    </w:p>
    <w:p w:rsidR="00321F78" w:rsidRDefault="00321F78" w:rsidP="000A610A">
      <w:pPr>
        <w:widowControl w:val="0"/>
        <w:ind w:firstLine="709"/>
        <w:jc w:val="center"/>
        <w:rPr>
          <w:szCs w:val="26"/>
        </w:rPr>
      </w:pPr>
    </w:p>
    <w:p w:rsidR="00321F78" w:rsidRDefault="00321F78" w:rsidP="000A610A">
      <w:pPr>
        <w:widowControl w:val="0"/>
        <w:ind w:firstLine="709"/>
        <w:jc w:val="center"/>
        <w:rPr>
          <w:szCs w:val="26"/>
        </w:rPr>
      </w:pPr>
    </w:p>
    <w:p w:rsidR="00321F78" w:rsidRDefault="00321F78" w:rsidP="000A610A">
      <w:pPr>
        <w:widowControl w:val="0"/>
        <w:ind w:firstLine="709"/>
        <w:jc w:val="center"/>
        <w:rPr>
          <w:szCs w:val="26"/>
        </w:rPr>
      </w:pPr>
    </w:p>
    <w:p w:rsidR="00A4231E" w:rsidRPr="00A4231E" w:rsidRDefault="00A4231E" w:rsidP="00296084">
      <w:pPr>
        <w:jc w:val="center"/>
        <w:rPr>
          <w:b/>
          <w:sz w:val="28"/>
          <w:szCs w:val="28"/>
        </w:rPr>
      </w:pPr>
      <w:r w:rsidRPr="00A4231E">
        <w:rPr>
          <w:b/>
          <w:sz w:val="28"/>
          <w:szCs w:val="28"/>
        </w:rPr>
        <w:t>Проект планировки территории жилой застройки</w:t>
      </w:r>
    </w:p>
    <w:p w:rsidR="00A4231E" w:rsidRPr="00A4231E" w:rsidRDefault="00A4231E" w:rsidP="00296084">
      <w:pPr>
        <w:jc w:val="center"/>
        <w:rPr>
          <w:b/>
          <w:sz w:val="28"/>
          <w:szCs w:val="28"/>
        </w:rPr>
      </w:pPr>
      <w:r w:rsidRPr="00A4231E">
        <w:rPr>
          <w:b/>
          <w:sz w:val="28"/>
          <w:szCs w:val="28"/>
        </w:rPr>
        <w:t>городского округа "Город Архангельск"</w:t>
      </w:r>
    </w:p>
    <w:p w:rsidR="00A4231E" w:rsidRPr="00A4231E" w:rsidRDefault="00A4231E" w:rsidP="00296084">
      <w:pPr>
        <w:jc w:val="center"/>
        <w:rPr>
          <w:b/>
          <w:sz w:val="28"/>
          <w:szCs w:val="28"/>
        </w:rPr>
      </w:pPr>
      <w:r w:rsidRPr="00A4231E">
        <w:rPr>
          <w:b/>
          <w:sz w:val="28"/>
          <w:szCs w:val="28"/>
        </w:rPr>
        <w:t>в отношении двух несмежных территорий, в границах</w:t>
      </w:r>
    </w:p>
    <w:p w:rsidR="00A4231E" w:rsidRPr="00A4231E" w:rsidRDefault="00A4231E" w:rsidP="00296084">
      <w:pPr>
        <w:jc w:val="center"/>
        <w:rPr>
          <w:b/>
          <w:sz w:val="28"/>
          <w:szCs w:val="28"/>
        </w:rPr>
      </w:pPr>
      <w:r w:rsidRPr="00A4231E">
        <w:rPr>
          <w:b/>
          <w:sz w:val="28"/>
          <w:szCs w:val="28"/>
        </w:rPr>
        <w:t>которых предусматривается осуществление деятельности</w:t>
      </w:r>
    </w:p>
    <w:p w:rsidR="00A4231E" w:rsidRPr="00A4231E" w:rsidRDefault="00A4231E" w:rsidP="00296084">
      <w:pPr>
        <w:jc w:val="center"/>
        <w:rPr>
          <w:b/>
          <w:sz w:val="28"/>
          <w:szCs w:val="28"/>
        </w:rPr>
      </w:pPr>
      <w:r w:rsidRPr="00A4231E">
        <w:rPr>
          <w:b/>
          <w:sz w:val="28"/>
          <w:szCs w:val="28"/>
        </w:rPr>
        <w:t>по комплексному развитию территории,</w:t>
      </w:r>
    </w:p>
    <w:p w:rsidR="00A4231E" w:rsidRPr="00A4231E" w:rsidRDefault="00A4231E" w:rsidP="00296084">
      <w:pPr>
        <w:jc w:val="center"/>
        <w:rPr>
          <w:b/>
          <w:sz w:val="28"/>
          <w:szCs w:val="28"/>
        </w:rPr>
      </w:pPr>
      <w:r w:rsidRPr="00A4231E">
        <w:rPr>
          <w:b/>
          <w:sz w:val="28"/>
          <w:szCs w:val="28"/>
        </w:rPr>
        <w:t>в границах части элемента планировочной структуры:</w:t>
      </w:r>
    </w:p>
    <w:p w:rsidR="00A4231E" w:rsidRPr="00A4231E" w:rsidRDefault="00A4231E" w:rsidP="00296084">
      <w:pPr>
        <w:jc w:val="center"/>
        <w:rPr>
          <w:b/>
          <w:sz w:val="28"/>
          <w:szCs w:val="28"/>
        </w:rPr>
      </w:pPr>
      <w:r w:rsidRPr="00A4231E">
        <w:rPr>
          <w:b/>
          <w:sz w:val="28"/>
          <w:szCs w:val="28"/>
        </w:rPr>
        <w:t>ул. Попова, просп. Обводный канал,</w:t>
      </w:r>
    </w:p>
    <w:p w:rsidR="00A4231E" w:rsidRPr="00A4231E" w:rsidRDefault="00A4231E" w:rsidP="00296084">
      <w:pPr>
        <w:jc w:val="center"/>
        <w:rPr>
          <w:b/>
          <w:sz w:val="28"/>
          <w:szCs w:val="28"/>
        </w:rPr>
      </w:pPr>
      <w:r w:rsidRPr="00A4231E">
        <w:rPr>
          <w:b/>
          <w:sz w:val="28"/>
          <w:szCs w:val="28"/>
        </w:rPr>
        <w:t>ул. Воскресенская, просп. Советских космонавтов,</w:t>
      </w:r>
    </w:p>
    <w:p w:rsidR="00A4231E" w:rsidRPr="00A4231E" w:rsidRDefault="00A4231E" w:rsidP="00296084">
      <w:pPr>
        <w:jc w:val="center"/>
        <w:rPr>
          <w:b/>
          <w:sz w:val="28"/>
          <w:szCs w:val="28"/>
        </w:rPr>
      </w:pPr>
      <w:r w:rsidRPr="00A4231E">
        <w:rPr>
          <w:b/>
          <w:sz w:val="28"/>
          <w:szCs w:val="28"/>
        </w:rPr>
        <w:t>площадью 0,3701 га (Территория 1),</w:t>
      </w:r>
    </w:p>
    <w:p w:rsidR="00A4231E" w:rsidRPr="00A4231E" w:rsidRDefault="00A4231E" w:rsidP="00296084">
      <w:pPr>
        <w:jc w:val="center"/>
        <w:rPr>
          <w:b/>
          <w:sz w:val="28"/>
          <w:szCs w:val="28"/>
        </w:rPr>
      </w:pPr>
      <w:r w:rsidRPr="00A4231E">
        <w:rPr>
          <w:b/>
          <w:sz w:val="28"/>
          <w:szCs w:val="28"/>
        </w:rPr>
        <w:t>в границах части элемента планировочной структуры:</w:t>
      </w:r>
    </w:p>
    <w:p w:rsidR="00A4231E" w:rsidRPr="00A4231E" w:rsidRDefault="00A4231E" w:rsidP="00296084">
      <w:pPr>
        <w:jc w:val="center"/>
        <w:rPr>
          <w:b/>
          <w:sz w:val="28"/>
          <w:szCs w:val="28"/>
        </w:rPr>
      </w:pPr>
      <w:r w:rsidRPr="00A4231E">
        <w:rPr>
          <w:b/>
          <w:sz w:val="28"/>
          <w:szCs w:val="28"/>
        </w:rPr>
        <w:t xml:space="preserve">ул. </w:t>
      </w:r>
      <w:proofErr w:type="spellStart"/>
      <w:r w:rsidRPr="00A4231E">
        <w:rPr>
          <w:b/>
          <w:sz w:val="28"/>
          <w:szCs w:val="28"/>
        </w:rPr>
        <w:t>Теснанова</w:t>
      </w:r>
      <w:proofErr w:type="spellEnd"/>
      <w:r w:rsidRPr="00A4231E">
        <w:rPr>
          <w:b/>
          <w:sz w:val="28"/>
          <w:szCs w:val="28"/>
        </w:rPr>
        <w:t xml:space="preserve">, проезда </w:t>
      </w:r>
      <w:proofErr w:type="spellStart"/>
      <w:r w:rsidRPr="00A4231E">
        <w:rPr>
          <w:b/>
          <w:sz w:val="28"/>
          <w:szCs w:val="28"/>
        </w:rPr>
        <w:t>Сибиряковцев</w:t>
      </w:r>
      <w:proofErr w:type="spellEnd"/>
      <w:r w:rsidRPr="00A4231E">
        <w:rPr>
          <w:b/>
          <w:sz w:val="28"/>
          <w:szCs w:val="28"/>
        </w:rPr>
        <w:t>,</w:t>
      </w:r>
    </w:p>
    <w:p w:rsidR="00A4231E" w:rsidRDefault="00A4231E" w:rsidP="00296084">
      <w:pPr>
        <w:jc w:val="center"/>
        <w:rPr>
          <w:b/>
          <w:sz w:val="28"/>
          <w:szCs w:val="28"/>
        </w:rPr>
      </w:pPr>
      <w:r w:rsidRPr="00A4231E">
        <w:rPr>
          <w:b/>
          <w:sz w:val="28"/>
          <w:szCs w:val="28"/>
        </w:rPr>
        <w:t>просп. Обводный канал, площадью 0,4439 га (Территория 2)</w:t>
      </w:r>
    </w:p>
    <w:p w:rsidR="00A4231E" w:rsidRPr="002C4612" w:rsidRDefault="00A4231E" w:rsidP="00296084">
      <w:pPr>
        <w:jc w:val="center"/>
        <w:rPr>
          <w:sz w:val="28"/>
          <w:szCs w:val="28"/>
        </w:rPr>
      </w:pPr>
    </w:p>
    <w:p w:rsidR="002817D7" w:rsidRPr="0085551E" w:rsidRDefault="004A68AD" w:rsidP="00296084">
      <w:pPr>
        <w:pStyle w:val="afffff0"/>
        <w:spacing w:line="240" w:lineRule="auto"/>
        <w:ind w:firstLine="0"/>
        <w:jc w:val="center"/>
        <w:rPr>
          <w:rFonts w:ascii="Times New Roman" w:hAnsi="Times New Roman"/>
          <w:b/>
          <w:sz w:val="28"/>
          <w:szCs w:val="28"/>
          <w:lang w:eastAsia="en-US"/>
        </w:rPr>
      </w:pPr>
      <w:r w:rsidRPr="0085551E">
        <w:rPr>
          <w:rFonts w:ascii="Times New Roman" w:hAnsi="Times New Roman"/>
          <w:b/>
          <w:sz w:val="28"/>
          <w:szCs w:val="28"/>
          <w:lang w:val="en-US" w:eastAsia="en-US"/>
        </w:rPr>
        <w:t>I</w:t>
      </w:r>
      <w:r w:rsidR="002817D7" w:rsidRPr="0085551E">
        <w:rPr>
          <w:rFonts w:ascii="Times New Roman" w:hAnsi="Times New Roman"/>
          <w:b/>
          <w:sz w:val="28"/>
          <w:szCs w:val="28"/>
          <w:lang w:eastAsia="en-US"/>
        </w:rPr>
        <w:t>.</w:t>
      </w:r>
      <w:r w:rsidR="00332E54" w:rsidRPr="0085551E">
        <w:rPr>
          <w:rFonts w:ascii="Times New Roman" w:hAnsi="Times New Roman"/>
          <w:b/>
          <w:sz w:val="28"/>
          <w:szCs w:val="28"/>
          <w:lang w:eastAsia="en-US"/>
        </w:rPr>
        <w:t xml:space="preserve"> </w:t>
      </w:r>
      <w:r w:rsidR="00A4231E" w:rsidRPr="0085551E">
        <w:rPr>
          <w:rFonts w:ascii="Times New Roman" w:hAnsi="Times New Roman"/>
          <w:b/>
          <w:sz w:val="28"/>
          <w:szCs w:val="28"/>
          <w:lang w:eastAsia="en-US"/>
        </w:rPr>
        <w:t xml:space="preserve">Положение о характеристиках планируемого развития территории, </w:t>
      </w:r>
      <w:r w:rsidR="007E3F31">
        <w:rPr>
          <w:rFonts w:ascii="Times New Roman" w:hAnsi="Times New Roman"/>
          <w:b/>
          <w:sz w:val="28"/>
          <w:szCs w:val="28"/>
          <w:lang w:eastAsia="en-US"/>
        </w:rPr>
        <w:br/>
      </w:r>
      <w:r w:rsidR="00A4231E" w:rsidRPr="0085551E">
        <w:rPr>
          <w:rFonts w:ascii="Times New Roman" w:hAnsi="Times New Roman"/>
          <w:b/>
          <w:sz w:val="28"/>
          <w:szCs w:val="28"/>
          <w:lang w:eastAsia="en-US"/>
        </w:rPr>
        <w:t xml:space="preserve">в том числе о плотности и параметрах застройки территории, </w:t>
      </w:r>
      <w:r w:rsidR="007E3F31">
        <w:rPr>
          <w:rFonts w:ascii="Times New Roman" w:hAnsi="Times New Roman"/>
          <w:b/>
          <w:sz w:val="28"/>
          <w:szCs w:val="28"/>
          <w:lang w:eastAsia="en-US"/>
        </w:rPr>
        <w:br/>
      </w:r>
      <w:r w:rsidR="00A4231E" w:rsidRPr="0085551E">
        <w:rPr>
          <w:rFonts w:ascii="Times New Roman" w:hAnsi="Times New Roman"/>
          <w:b/>
          <w:sz w:val="28"/>
          <w:szCs w:val="28"/>
          <w:lang w:eastAsia="en-US"/>
        </w:rPr>
        <w:t>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и социальной инфраструктур.</w:t>
      </w:r>
    </w:p>
    <w:p w:rsidR="00AF63CF" w:rsidRPr="00227D72" w:rsidRDefault="00AF63CF" w:rsidP="00AF63CF">
      <w:pPr>
        <w:ind w:firstLine="709"/>
        <w:jc w:val="both"/>
        <w:rPr>
          <w:sz w:val="28"/>
          <w:szCs w:val="28"/>
        </w:rPr>
      </w:pPr>
    </w:p>
    <w:p w:rsidR="00AF63CF" w:rsidRPr="00227D72" w:rsidRDefault="00AF63CF" w:rsidP="007E3F31">
      <w:pPr>
        <w:pStyle w:val="afffff0"/>
        <w:spacing w:line="240" w:lineRule="auto"/>
        <w:ind w:firstLine="0"/>
        <w:jc w:val="center"/>
        <w:rPr>
          <w:rFonts w:ascii="Times New Roman" w:hAnsi="Times New Roman"/>
          <w:sz w:val="28"/>
          <w:szCs w:val="28"/>
          <w:lang w:eastAsia="en-US"/>
        </w:rPr>
      </w:pPr>
      <w:r w:rsidRPr="00227D72">
        <w:rPr>
          <w:rFonts w:ascii="Times New Roman" w:hAnsi="Times New Roman"/>
          <w:sz w:val="28"/>
          <w:szCs w:val="28"/>
          <w:lang w:eastAsia="en-US"/>
        </w:rPr>
        <w:t>1. Общие положения</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Проект планировки территории жилой застройки городского округа "Город Архангельск" двух несмежных территорий: в границах части элемента планировочной структуры: ул. Попова, просп. Обводный канал, </w:t>
      </w:r>
      <w:r>
        <w:rPr>
          <w:rFonts w:ascii="Times New Roman" w:hAnsi="Times New Roman"/>
          <w:sz w:val="28"/>
          <w:szCs w:val="28"/>
          <w:lang w:eastAsia="en-US"/>
        </w:rPr>
        <w:br/>
      </w:r>
      <w:r w:rsidRPr="000F1FDC">
        <w:rPr>
          <w:rFonts w:ascii="Times New Roman" w:hAnsi="Times New Roman"/>
          <w:sz w:val="28"/>
          <w:szCs w:val="28"/>
          <w:lang w:eastAsia="en-US"/>
        </w:rPr>
        <w:t xml:space="preserve">ул. Воскресенская, просп. Советских космонавтов, площадью 0,3701 га (Территория 1), в границах части элемента планировочной структуры: </w:t>
      </w:r>
      <w:r>
        <w:rPr>
          <w:rFonts w:ascii="Times New Roman" w:hAnsi="Times New Roman"/>
          <w:sz w:val="28"/>
          <w:szCs w:val="28"/>
          <w:lang w:eastAsia="en-US"/>
        </w:rPr>
        <w:br/>
      </w:r>
      <w:r w:rsidRPr="000F1FDC">
        <w:rPr>
          <w:rFonts w:ascii="Times New Roman" w:hAnsi="Times New Roman"/>
          <w:sz w:val="28"/>
          <w:szCs w:val="28"/>
          <w:lang w:eastAsia="en-US"/>
        </w:rPr>
        <w:t xml:space="preserve">ул. </w:t>
      </w:r>
      <w:proofErr w:type="spellStart"/>
      <w:r w:rsidRPr="000F1FDC">
        <w:rPr>
          <w:rFonts w:ascii="Times New Roman" w:hAnsi="Times New Roman"/>
          <w:sz w:val="28"/>
          <w:szCs w:val="28"/>
          <w:lang w:eastAsia="en-US"/>
        </w:rPr>
        <w:t>Теснанова</w:t>
      </w:r>
      <w:proofErr w:type="spellEnd"/>
      <w:r w:rsidRPr="000F1FDC">
        <w:rPr>
          <w:rFonts w:ascii="Times New Roman" w:hAnsi="Times New Roman"/>
          <w:sz w:val="28"/>
          <w:szCs w:val="28"/>
          <w:lang w:eastAsia="en-US"/>
        </w:rPr>
        <w:t xml:space="preserve">, проезда </w:t>
      </w:r>
      <w:proofErr w:type="spellStart"/>
      <w:r w:rsidRPr="000F1FDC">
        <w:rPr>
          <w:rFonts w:ascii="Times New Roman" w:hAnsi="Times New Roman"/>
          <w:sz w:val="28"/>
          <w:szCs w:val="28"/>
          <w:lang w:eastAsia="en-US"/>
        </w:rPr>
        <w:t>Сибиряковцев</w:t>
      </w:r>
      <w:proofErr w:type="spellEnd"/>
      <w:r w:rsidRPr="000F1FDC">
        <w:rPr>
          <w:rFonts w:ascii="Times New Roman" w:hAnsi="Times New Roman"/>
          <w:sz w:val="28"/>
          <w:szCs w:val="28"/>
          <w:lang w:eastAsia="en-US"/>
        </w:rPr>
        <w:t>, просп. Обводный канал, площадью 0,4439 га (Территория 2), содержит решения градостроительного планирования и застройки территории, совокупность мероприятий, направленных на создание благоприятных условий проживания граждан, обновление среды жизнедеятельности и территорий общего пользования.</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Технический заказчик: ООО "Специализированный застройщик "</w:t>
      </w:r>
      <w:proofErr w:type="spellStart"/>
      <w:r w:rsidRPr="000F1FDC">
        <w:rPr>
          <w:rFonts w:ascii="Times New Roman" w:hAnsi="Times New Roman"/>
          <w:sz w:val="28"/>
          <w:szCs w:val="28"/>
          <w:lang w:eastAsia="en-US"/>
        </w:rPr>
        <w:t>Стройкомплекс</w:t>
      </w:r>
      <w:proofErr w:type="spellEnd"/>
      <w:r w:rsidRPr="000F1FDC">
        <w:rPr>
          <w:rFonts w:ascii="Times New Roman" w:hAnsi="Times New Roman"/>
          <w:sz w:val="28"/>
          <w:szCs w:val="28"/>
          <w:lang w:eastAsia="en-US"/>
        </w:rPr>
        <w:t>" ИНН 2901301254, КПП 290101001, ОГРН 1202900002612.</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 Разработчик документации: Проектная организация ООО "ПРОЕКТНОЕ БЮРО "НОВОЕ ПРОСТРАНСТВО", ИНН 2921129114, КПП 292101001, ОГРН 1232900002422.</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Основанием для разработки проекта являются:</w:t>
      </w:r>
    </w:p>
    <w:p w:rsidR="00687B84"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lastRenderedPageBreak/>
        <w:t>постановление Главы городского округа "Город Архангельск" от 24 марта  2023 года № 482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(с приложениями);</w:t>
      </w:r>
    </w:p>
    <w:p w:rsidR="003B6596" w:rsidRPr="000F1FDC" w:rsidRDefault="00687B84" w:rsidP="003B6596">
      <w:pPr>
        <w:pStyle w:val="afffff0"/>
        <w:spacing w:line="240" w:lineRule="auto"/>
        <w:ind w:firstLine="709"/>
        <w:rPr>
          <w:rFonts w:ascii="Times New Roman" w:hAnsi="Times New Roman"/>
          <w:sz w:val="28"/>
          <w:szCs w:val="28"/>
          <w:lang w:eastAsia="en-US"/>
        </w:rPr>
      </w:pPr>
      <w:r w:rsidRPr="00687B84">
        <w:rPr>
          <w:rFonts w:ascii="Times New Roman" w:hAnsi="Times New Roman"/>
          <w:sz w:val="28"/>
          <w:szCs w:val="28"/>
          <w:lang w:eastAsia="en-US"/>
        </w:rPr>
        <w:t xml:space="preserve">постановление Главы городского округа "Город Архангельск" </w:t>
      </w:r>
      <w:r w:rsidR="0085551E">
        <w:rPr>
          <w:rFonts w:ascii="Times New Roman" w:hAnsi="Times New Roman"/>
          <w:sz w:val="28"/>
          <w:szCs w:val="28"/>
          <w:lang w:eastAsia="en-US"/>
        </w:rPr>
        <w:br/>
      </w:r>
      <w:r w:rsidRPr="00687B84">
        <w:rPr>
          <w:rFonts w:ascii="Times New Roman" w:hAnsi="Times New Roman"/>
          <w:sz w:val="28"/>
          <w:szCs w:val="28"/>
          <w:lang w:eastAsia="en-US"/>
        </w:rPr>
        <w:t xml:space="preserve">от 21 апреля 2023 года № 653 "О внесении изменения в приложение № 4 </w:t>
      </w:r>
      <w:r w:rsidR="0085551E">
        <w:rPr>
          <w:rFonts w:ascii="Times New Roman" w:hAnsi="Times New Roman"/>
          <w:sz w:val="28"/>
          <w:szCs w:val="28"/>
          <w:lang w:eastAsia="en-US"/>
        </w:rPr>
        <w:br/>
      </w:r>
      <w:r w:rsidRPr="00687B84">
        <w:rPr>
          <w:rFonts w:ascii="Times New Roman" w:hAnsi="Times New Roman"/>
          <w:sz w:val="28"/>
          <w:szCs w:val="28"/>
          <w:lang w:eastAsia="en-US"/>
        </w:rPr>
        <w:t>к постановлению Главы городского округа "Город Архангельск" от 24 марта 2023 года № 482"</w:t>
      </w:r>
      <w:r>
        <w:rPr>
          <w:rFonts w:ascii="Times New Roman" w:hAnsi="Times New Roman"/>
          <w:sz w:val="28"/>
          <w:szCs w:val="28"/>
          <w:lang w:eastAsia="en-US"/>
        </w:rPr>
        <w:t>;</w:t>
      </w:r>
      <w:r w:rsidR="003B6596" w:rsidRPr="000F1FDC">
        <w:rPr>
          <w:rFonts w:ascii="Times New Roman" w:hAnsi="Times New Roman"/>
          <w:sz w:val="28"/>
          <w:szCs w:val="28"/>
          <w:lang w:eastAsia="en-US"/>
        </w:rPr>
        <w:t xml:space="preserve"> </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договор о комплексном развитии территории жилой застройки городского округа "Город Архангельск" в отношении двух несмежных территорий от 17 октября 2023 года № 16/2 (о);</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решение о подготовке документации по планировке территории </w:t>
      </w:r>
      <w:r w:rsidR="0085551E">
        <w:rPr>
          <w:rFonts w:ascii="Times New Roman" w:hAnsi="Times New Roman"/>
          <w:sz w:val="28"/>
          <w:szCs w:val="28"/>
          <w:lang w:eastAsia="en-US"/>
        </w:rPr>
        <w:br/>
      </w:r>
      <w:r w:rsidRPr="000F1FDC">
        <w:rPr>
          <w:rFonts w:ascii="Times New Roman" w:hAnsi="Times New Roman"/>
          <w:sz w:val="28"/>
          <w:szCs w:val="28"/>
          <w:lang w:eastAsia="en-US"/>
        </w:rPr>
        <w:t>от 12 января 2024 года, принятое ООО "Специализированный застройщик "</w:t>
      </w:r>
      <w:proofErr w:type="spellStart"/>
      <w:r w:rsidRPr="000F1FDC">
        <w:rPr>
          <w:rFonts w:ascii="Times New Roman" w:hAnsi="Times New Roman"/>
          <w:sz w:val="28"/>
          <w:szCs w:val="28"/>
          <w:lang w:eastAsia="en-US"/>
        </w:rPr>
        <w:t>Стройкомплекс</w:t>
      </w:r>
      <w:proofErr w:type="spellEnd"/>
      <w:r w:rsidRPr="000F1FDC">
        <w:rPr>
          <w:rFonts w:ascii="Times New Roman" w:hAnsi="Times New Roman"/>
          <w:sz w:val="28"/>
          <w:szCs w:val="28"/>
          <w:lang w:eastAsia="en-US"/>
        </w:rPr>
        <w:t>" во исполнение части 1 статьи 45 Градостроительного кодекса Российской Федерации;</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техническое задание на подготовку документации по планировке территории: проект планировки территории жилой застройки городского округа "Город Архангельск" в отношении двух несмежных территорий: </w:t>
      </w:r>
      <w:r w:rsidR="0085551E">
        <w:rPr>
          <w:rFonts w:ascii="Times New Roman" w:hAnsi="Times New Roman"/>
          <w:sz w:val="28"/>
          <w:szCs w:val="28"/>
          <w:lang w:eastAsia="en-US"/>
        </w:rPr>
        <w:br/>
      </w:r>
      <w:r w:rsidRPr="000F1FDC">
        <w:rPr>
          <w:rFonts w:ascii="Times New Roman" w:hAnsi="Times New Roman"/>
          <w:sz w:val="28"/>
          <w:szCs w:val="28"/>
          <w:lang w:eastAsia="en-US"/>
        </w:rPr>
        <w:t>в границах</w:t>
      </w:r>
      <w:r w:rsidRPr="003B6596">
        <w:rPr>
          <w:sz w:val="28"/>
          <w:szCs w:val="28"/>
          <w:lang w:eastAsia="en-US"/>
        </w:rPr>
        <w:t xml:space="preserve"> </w:t>
      </w:r>
      <w:r w:rsidRPr="000F1FDC">
        <w:rPr>
          <w:rFonts w:ascii="Times New Roman" w:hAnsi="Times New Roman"/>
          <w:sz w:val="28"/>
          <w:szCs w:val="28"/>
          <w:lang w:eastAsia="en-US"/>
        </w:rPr>
        <w:t xml:space="preserve">части элемента планировочной структуры: ул. Попова, просп. Обводный канал, ул. Воскресенская, просп. Советских космонавтов, площадью 0,3701 га (Территория 1), в границах части элемента планировочной структуры: ул. </w:t>
      </w:r>
      <w:proofErr w:type="spellStart"/>
      <w:r w:rsidRPr="000F1FDC">
        <w:rPr>
          <w:rFonts w:ascii="Times New Roman" w:hAnsi="Times New Roman"/>
          <w:sz w:val="28"/>
          <w:szCs w:val="28"/>
          <w:lang w:eastAsia="en-US"/>
        </w:rPr>
        <w:t>Теснанова</w:t>
      </w:r>
      <w:proofErr w:type="spellEnd"/>
      <w:r w:rsidRPr="000F1FDC">
        <w:rPr>
          <w:rFonts w:ascii="Times New Roman" w:hAnsi="Times New Roman"/>
          <w:sz w:val="28"/>
          <w:szCs w:val="28"/>
          <w:lang w:eastAsia="en-US"/>
        </w:rPr>
        <w:t xml:space="preserve">, проезда </w:t>
      </w:r>
      <w:proofErr w:type="spellStart"/>
      <w:r w:rsidRPr="000F1FDC">
        <w:rPr>
          <w:rFonts w:ascii="Times New Roman" w:hAnsi="Times New Roman"/>
          <w:sz w:val="28"/>
          <w:szCs w:val="28"/>
          <w:lang w:eastAsia="en-US"/>
        </w:rPr>
        <w:t>Сибиряковцев</w:t>
      </w:r>
      <w:proofErr w:type="spellEnd"/>
      <w:r w:rsidRPr="000F1FDC">
        <w:rPr>
          <w:rFonts w:ascii="Times New Roman" w:hAnsi="Times New Roman"/>
          <w:sz w:val="28"/>
          <w:szCs w:val="28"/>
          <w:lang w:eastAsia="en-US"/>
        </w:rPr>
        <w:t>, просп. Обводный канал, площадью 0,4439 га (Территория 2), утвержденное  решением о подготовке документации по планировке территории от 12 января 2024 года ООО "Специализированный застройщик "</w:t>
      </w:r>
      <w:proofErr w:type="spellStart"/>
      <w:r w:rsidRPr="000F1FDC">
        <w:rPr>
          <w:rFonts w:ascii="Times New Roman" w:hAnsi="Times New Roman"/>
          <w:sz w:val="28"/>
          <w:szCs w:val="28"/>
          <w:lang w:eastAsia="en-US"/>
        </w:rPr>
        <w:t>Стройкомплекс</w:t>
      </w:r>
      <w:proofErr w:type="spellEnd"/>
      <w:r w:rsidRPr="000F1FDC">
        <w:rPr>
          <w:rFonts w:ascii="Times New Roman" w:hAnsi="Times New Roman"/>
          <w:sz w:val="28"/>
          <w:szCs w:val="28"/>
          <w:lang w:eastAsia="en-US"/>
        </w:rPr>
        <w:t>" во исполнение части 1 статьи 45 Градостроительного кодекса Российской Федерации (далее – проект планировки территории).</w:t>
      </w:r>
    </w:p>
    <w:p w:rsidR="003B6596" w:rsidRPr="000F1FDC" w:rsidRDefault="003B6596" w:rsidP="003B6596">
      <w:pPr>
        <w:pStyle w:val="afffff0"/>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Проект выполнен в соответствии с:</w:t>
      </w:r>
    </w:p>
    <w:p w:rsidR="003B6596" w:rsidRPr="000F1FDC" w:rsidRDefault="003B6596" w:rsidP="003B6596">
      <w:pPr>
        <w:pStyle w:val="afffff0"/>
        <w:tabs>
          <w:tab w:val="left" w:pos="1134"/>
        </w:tabs>
        <w:spacing w:line="240" w:lineRule="auto"/>
        <w:ind w:left="709" w:firstLine="0"/>
        <w:rPr>
          <w:rFonts w:ascii="Times New Roman" w:hAnsi="Times New Roman"/>
          <w:sz w:val="28"/>
          <w:szCs w:val="28"/>
          <w:lang w:eastAsia="en-US"/>
        </w:rPr>
      </w:pPr>
      <w:r w:rsidRPr="000F1FDC">
        <w:rPr>
          <w:rFonts w:ascii="Times New Roman" w:hAnsi="Times New Roman"/>
          <w:sz w:val="28"/>
          <w:szCs w:val="28"/>
          <w:lang w:eastAsia="en-US"/>
        </w:rPr>
        <w:t>Градостроительным кодексом Российской Федерации;</w:t>
      </w:r>
    </w:p>
    <w:p w:rsidR="003B6596" w:rsidRPr="000F1FDC" w:rsidRDefault="003B6596" w:rsidP="003B6596">
      <w:pPr>
        <w:pStyle w:val="afffff0"/>
        <w:tabs>
          <w:tab w:val="left" w:pos="1134"/>
        </w:tabs>
        <w:spacing w:line="240" w:lineRule="auto"/>
        <w:ind w:left="709" w:firstLine="0"/>
        <w:rPr>
          <w:rFonts w:ascii="Times New Roman" w:hAnsi="Times New Roman"/>
          <w:sz w:val="28"/>
          <w:szCs w:val="28"/>
          <w:lang w:eastAsia="en-US"/>
        </w:rPr>
      </w:pPr>
      <w:r w:rsidRPr="000F1FDC">
        <w:rPr>
          <w:rFonts w:ascii="Times New Roman" w:hAnsi="Times New Roman"/>
          <w:sz w:val="28"/>
          <w:szCs w:val="28"/>
          <w:lang w:eastAsia="en-US"/>
        </w:rPr>
        <w:t>Земельным кодексом Российской Федерации;</w:t>
      </w:r>
    </w:p>
    <w:p w:rsidR="003B6596" w:rsidRPr="000F1FDC" w:rsidRDefault="003B6596" w:rsidP="003B6596">
      <w:pPr>
        <w:pStyle w:val="afffff0"/>
        <w:tabs>
          <w:tab w:val="left" w:pos="1134"/>
        </w:tabs>
        <w:spacing w:line="240" w:lineRule="auto"/>
        <w:ind w:left="709" w:firstLine="0"/>
        <w:rPr>
          <w:rFonts w:ascii="Times New Roman" w:hAnsi="Times New Roman"/>
          <w:sz w:val="28"/>
          <w:szCs w:val="28"/>
          <w:lang w:eastAsia="en-US"/>
        </w:rPr>
      </w:pPr>
      <w:r w:rsidRPr="000F1FDC">
        <w:rPr>
          <w:rFonts w:ascii="Times New Roman" w:hAnsi="Times New Roman"/>
          <w:sz w:val="28"/>
          <w:szCs w:val="28"/>
          <w:lang w:eastAsia="en-US"/>
        </w:rPr>
        <w:t>Жилищным кодексом Российской Федерации;</w:t>
      </w:r>
    </w:p>
    <w:p w:rsidR="003B6596" w:rsidRPr="000F1FDC" w:rsidRDefault="003B6596" w:rsidP="003B6596">
      <w:pPr>
        <w:pStyle w:val="afffff0"/>
        <w:tabs>
          <w:tab w:val="left" w:pos="1134"/>
        </w:tabs>
        <w:spacing w:line="240" w:lineRule="auto"/>
        <w:ind w:left="709" w:firstLine="0"/>
        <w:rPr>
          <w:rFonts w:ascii="Times New Roman" w:hAnsi="Times New Roman"/>
          <w:sz w:val="28"/>
          <w:szCs w:val="28"/>
          <w:lang w:eastAsia="en-US"/>
        </w:rPr>
      </w:pPr>
      <w:r w:rsidRPr="000F1FDC">
        <w:rPr>
          <w:rFonts w:ascii="Times New Roman" w:hAnsi="Times New Roman"/>
          <w:sz w:val="28"/>
          <w:szCs w:val="28"/>
          <w:lang w:eastAsia="en-US"/>
        </w:rPr>
        <w:t>Водным кодексом Российской Федерации;</w:t>
      </w:r>
    </w:p>
    <w:p w:rsidR="003B6596" w:rsidRPr="000F1FDC" w:rsidRDefault="003B6596" w:rsidP="003B6596">
      <w:pPr>
        <w:pStyle w:val="afffff0"/>
        <w:tabs>
          <w:tab w:val="left" w:pos="1134"/>
        </w:tabs>
        <w:spacing w:line="240" w:lineRule="auto"/>
        <w:ind w:left="709" w:firstLine="0"/>
        <w:rPr>
          <w:rFonts w:ascii="Times New Roman" w:hAnsi="Times New Roman"/>
          <w:sz w:val="28"/>
          <w:szCs w:val="28"/>
          <w:lang w:eastAsia="en-US"/>
        </w:rPr>
      </w:pPr>
      <w:r w:rsidRPr="000F1FDC">
        <w:rPr>
          <w:rFonts w:ascii="Times New Roman" w:hAnsi="Times New Roman"/>
          <w:sz w:val="28"/>
          <w:szCs w:val="28"/>
          <w:lang w:eastAsia="en-US"/>
        </w:rPr>
        <w:t xml:space="preserve">Градостроительным кодексом Архангельской области; </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Федеральным законом от 30 марта 1999 года № 52-ФЗ "О санитарно-эпидемиологическом благополучии населения";</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Федеральным законом от 10 января 2002 года № 7-ФЗ "Об охране окружающей среды";</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Федеральным законом от 14 марта 1995 года № 33-ФЗ "Об особо охраняемых природных территориях";</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Федеральным законом от 25 июня 2002 года № 73-ФЗ "Об объектах культурного наследия (памятниках истории и культуры) народов Российской Федерации";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lastRenderedPageBreak/>
        <w:t>Федеральным законом от 24 июня 1998 года № 89-ФЗ "Об отходах производства и потребления";</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Федеральным законом от 21 декабря 1994 года № 68-ФЗ "О защите населения и территорий от чрезвычайных ситуаций природного и техногенного характера";</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Федеральным законом от 29 декабря 2017 года № 443-ФЗ </w:t>
      </w:r>
      <w:r w:rsidR="0085551E">
        <w:rPr>
          <w:rFonts w:ascii="Times New Roman" w:hAnsi="Times New Roman"/>
          <w:sz w:val="28"/>
          <w:szCs w:val="28"/>
          <w:lang w:eastAsia="en-US"/>
        </w:rPr>
        <w:br/>
      </w:r>
      <w:r w:rsidRPr="000F1FDC">
        <w:rPr>
          <w:rFonts w:ascii="Times New Roman" w:hAnsi="Times New Roman"/>
          <w:sz w:val="28"/>
          <w:szCs w:val="28"/>
          <w:lang w:eastAsia="en-US"/>
        </w:rPr>
        <w:t>"Об организации дорожного движения в Российской Федерации и о внесении изменений в отдельные законодательные акты Российской Федерации";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приказом Росреестра от 10 ноября 2020 года № П/0412 "Об утверждении классификатора видов разрешенного использования земельных участков";</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приказом Министерства строительства и жилищно-коммунального хозяйства Российской Федерации от 25 апреля 2017 года № 739/</w:t>
      </w:r>
      <w:proofErr w:type="spellStart"/>
      <w:r w:rsidRPr="000F1FDC">
        <w:rPr>
          <w:rFonts w:ascii="Times New Roman" w:hAnsi="Times New Roman"/>
          <w:sz w:val="28"/>
          <w:szCs w:val="28"/>
          <w:lang w:eastAsia="en-US"/>
        </w:rPr>
        <w:t>пр</w:t>
      </w:r>
      <w:proofErr w:type="spellEnd"/>
      <w:r w:rsidRPr="000F1FDC">
        <w:rPr>
          <w:rFonts w:ascii="Times New Roman" w:hAnsi="Times New Roman"/>
          <w:sz w:val="28"/>
          <w:szCs w:val="28"/>
          <w:lang w:eastAsia="en-US"/>
        </w:rPr>
        <w:t xml:space="preserve"> </w:t>
      </w:r>
      <w:r w:rsidR="0085551E">
        <w:rPr>
          <w:rFonts w:ascii="Times New Roman" w:hAnsi="Times New Roman"/>
          <w:sz w:val="28"/>
          <w:szCs w:val="28"/>
          <w:lang w:eastAsia="en-US"/>
        </w:rPr>
        <w:br/>
      </w:r>
      <w:r w:rsidRPr="000F1FDC">
        <w:rPr>
          <w:rFonts w:ascii="Times New Roman" w:hAnsi="Times New Roman"/>
          <w:sz w:val="28"/>
          <w:szCs w:val="28"/>
          <w:lang w:eastAsia="en-US"/>
        </w:rPr>
        <w:t xml:space="preserve">"Об утверждении требований к цифровым топографическим картам </w:t>
      </w:r>
      <w:r w:rsidR="0085551E">
        <w:rPr>
          <w:rFonts w:ascii="Times New Roman" w:hAnsi="Times New Roman"/>
          <w:sz w:val="28"/>
          <w:szCs w:val="28"/>
          <w:lang w:eastAsia="en-US"/>
        </w:rPr>
        <w:br/>
      </w:r>
      <w:r w:rsidRPr="000F1FDC">
        <w:rPr>
          <w:rFonts w:ascii="Times New Roman" w:hAnsi="Times New Roman"/>
          <w:sz w:val="28"/>
          <w:szCs w:val="28"/>
          <w:lang w:eastAsia="en-US"/>
        </w:rPr>
        <w:t>и цифровым топографическим планам, используемым при подготовке графической части документации по планировке территории";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постановление Правительства Российской Федерации от 31 марта </w:t>
      </w:r>
      <w:r w:rsidRPr="000F1FDC">
        <w:rPr>
          <w:rFonts w:ascii="Times New Roman" w:hAnsi="Times New Roman"/>
          <w:sz w:val="28"/>
          <w:szCs w:val="28"/>
          <w:lang w:eastAsia="en-US"/>
        </w:rPr>
        <w:br/>
        <w:t>2017 года № 402 "Об утверждении Правил выполнения инженерных изысканий, необходимых для подготовки документации по планировке территории";</w:t>
      </w:r>
    </w:p>
    <w:p w:rsidR="003B6596" w:rsidRPr="000F1FDC" w:rsidRDefault="003B6596" w:rsidP="003B6596">
      <w:pPr>
        <w:pStyle w:val="afffff0"/>
        <w:tabs>
          <w:tab w:val="left" w:pos="1134"/>
        </w:tabs>
        <w:spacing w:line="240" w:lineRule="auto"/>
        <w:ind w:firstLine="709"/>
        <w:rPr>
          <w:rFonts w:ascii="Times New Roman" w:hAnsi="Times New Roman"/>
          <w:sz w:val="28"/>
          <w:szCs w:val="28"/>
        </w:rPr>
      </w:pPr>
      <w:r w:rsidRPr="000F1FDC">
        <w:rPr>
          <w:rFonts w:ascii="Times New Roman" w:hAnsi="Times New Roman"/>
          <w:sz w:val="28"/>
          <w:szCs w:val="28"/>
        </w:rPr>
        <w:t xml:space="preserve">постановлением Правительства Архангельской области от 30 июня </w:t>
      </w:r>
      <w:r w:rsidR="0085551E">
        <w:rPr>
          <w:rFonts w:ascii="Times New Roman" w:hAnsi="Times New Roman"/>
          <w:sz w:val="28"/>
          <w:szCs w:val="28"/>
        </w:rPr>
        <w:br/>
      </w:r>
      <w:r w:rsidRPr="000F1FDC">
        <w:rPr>
          <w:rFonts w:ascii="Times New Roman" w:hAnsi="Times New Roman"/>
          <w:sz w:val="28"/>
          <w:szCs w:val="28"/>
        </w:rPr>
        <w:t>2021 года № 326-пп "О комплексном развитии территорий в Архангельской области";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rPr>
        <w:t xml:space="preserve">постановлением Правительства Архангельской области от 18 ноября </w:t>
      </w:r>
      <w:r w:rsidR="0085551E">
        <w:rPr>
          <w:rFonts w:ascii="Times New Roman" w:hAnsi="Times New Roman"/>
          <w:sz w:val="28"/>
          <w:szCs w:val="28"/>
        </w:rPr>
        <w:br/>
      </w:r>
      <w:r w:rsidRPr="000F1FDC">
        <w:rPr>
          <w:rFonts w:ascii="Times New Roman" w:hAnsi="Times New Roman"/>
          <w:sz w:val="28"/>
          <w:szCs w:val="28"/>
        </w:rPr>
        <w:t xml:space="preserve">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85551E">
        <w:rPr>
          <w:rFonts w:ascii="Times New Roman" w:hAnsi="Times New Roman"/>
          <w:sz w:val="28"/>
          <w:szCs w:val="28"/>
        </w:rPr>
        <w:br/>
      </w:r>
      <w:r w:rsidRPr="000F1FDC">
        <w:rPr>
          <w:rFonts w:ascii="Times New Roman" w:hAnsi="Times New Roman"/>
          <w:sz w:val="28"/>
          <w:szCs w:val="28"/>
        </w:rPr>
        <w:t xml:space="preserve">(в Ломоносовском, Октябрьском и Соломбальском </w:t>
      </w:r>
      <w:r w:rsidRPr="000F1FDC">
        <w:rPr>
          <w:rFonts w:ascii="Times New Roman" w:hAnsi="Times New Roman"/>
          <w:sz w:val="28"/>
          <w:szCs w:val="28"/>
          <w:lang w:eastAsia="en-US"/>
        </w:rPr>
        <w:t>территориальных округах)";</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РДС 30-201-98. Инструкция о порядке проектирования и установления красных линий в городах и других поселениях Российской Федерации;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СП 42.13330.2016. Свод правил. "Градостроительство. Планировка </w:t>
      </w:r>
      <w:r w:rsidR="0085551E">
        <w:rPr>
          <w:rFonts w:ascii="Times New Roman" w:hAnsi="Times New Roman"/>
          <w:sz w:val="28"/>
          <w:szCs w:val="28"/>
          <w:lang w:eastAsia="en-US"/>
        </w:rPr>
        <w:br/>
      </w:r>
      <w:r w:rsidRPr="000F1FDC">
        <w:rPr>
          <w:rFonts w:ascii="Times New Roman" w:hAnsi="Times New Roman"/>
          <w:sz w:val="28"/>
          <w:szCs w:val="28"/>
          <w:lang w:eastAsia="en-US"/>
        </w:rPr>
        <w:t>и застройка городских и сельских поселений. Актуализированная редакция СНиП 2.07.01-89*" (с изменениями) – (далее – СП 42.13330.2016);</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СП 476.1325800.2020. Свод правил. Территории городских и сельских поселений. Правила планировки, застройки и благоустройства жилых микрорайонов;</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СП 82.13330.2016. Свод правил. Благоустройство территорий. Актуализированная редакция СНиП III-10-75;</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СП 396.1325800.2018. Улицы и дороги населенных пунктов. Правила градостроительного проектирования;</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СП 59.13330.2016 "Свод правил. Доступность зданий и сооружений </w:t>
      </w:r>
      <w:r w:rsidRPr="000F1FDC">
        <w:rPr>
          <w:rFonts w:ascii="Times New Roman" w:hAnsi="Times New Roman"/>
          <w:sz w:val="28"/>
          <w:szCs w:val="28"/>
          <w:lang w:eastAsia="en-US"/>
        </w:rPr>
        <w:br/>
        <w:t xml:space="preserve">для маломобильных групп населения. Актуализированная редакция </w:t>
      </w:r>
      <w:r w:rsidRPr="000F1FDC">
        <w:rPr>
          <w:rFonts w:ascii="Times New Roman" w:hAnsi="Times New Roman"/>
          <w:sz w:val="28"/>
          <w:szCs w:val="28"/>
          <w:lang w:eastAsia="en-US"/>
        </w:rPr>
        <w:br/>
        <w:t>СНиП 35-01-2001";</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СанПиН 2.2.1/2.1.1.1200-03 "Санитарно-защитные зоны и санитарная классификация предприятий, сооружений и иных объектов";</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генеральным планом муниципального образования "Город Архангельск", </w:t>
      </w:r>
      <w:r w:rsidRPr="000F1FDC">
        <w:rPr>
          <w:rFonts w:ascii="Times New Roman" w:hAnsi="Times New Roman"/>
          <w:sz w:val="28"/>
          <w:szCs w:val="28"/>
          <w:lang w:eastAsia="en-US"/>
        </w:rPr>
        <w:lastRenderedPageBreak/>
        <w:t>утвержденным постановлением министерства строительства и архитектуры Архангельской области от 2 апреля 2020 года №</w:t>
      </w:r>
      <w:r>
        <w:rPr>
          <w:rFonts w:ascii="Times New Roman" w:hAnsi="Times New Roman"/>
          <w:sz w:val="28"/>
          <w:szCs w:val="28"/>
          <w:lang w:eastAsia="en-US"/>
        </w:rPr>
        <w:t xml:space="preserve"> </w:t>
      </w:r>
      <w:r w:rsidRPr="000F1FDC">
        <w:rPr>
          <w:rFonts w:ascii="Times New Roman" w:hAnsi="Times New Roman"/>
          <w:sz w:val="28"/>
          <w:szCs w:val="28"/>
          <w:lang w:eastAsia="en-US"/>
        </w:rPr>
        <w:t>37-п (с изменениями)</w:t>
      </w:r>
      <w:r>
        <w:rPr>
          <w:rFonts w:ascii="Times New Roman" w:hAnsi="Times New Roman"/>
          <w:sz w:val="28"/>
          <w:szCs w:val="28"/>
          <w:lang w:eastAsia="en-US"/>
        </w:rPr>
        <w:t xml:space="preserve"> (далее – генеральный план)</w:t>
      </w:r>
      <w:r w:rsidRPr="000F1FDC">
        <w:rPr>
          <w:rFonts w:ascii="Times New Roman" w:hAnsi="Times New Roman"/>
          <w:sz w:val="28"/>
          <w:szCs w:val="28"/>
          <w:lang w:eastAsia="en-US"/>
        </w:rPr>
        <w:t>;</w:t>
      </w:r>
    </w:p>
    <w:p w:rsidR="003B6596"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правилами землепользования и застройки городского округа "Город Архангельск", утвержденным постановлением министерства строительства </w:t>
      </w:r>
      <w:r w:rsidR="0085551E">
        <w:rPr>
          <w:rFonts w:ascii="Times New Roman" w:hAnsi="Times New Roman"/>
          <w:sz w:val="28"/>
          <w:szCs w:val="28"/>
          <w:lang w:eastAsia="en-US"/>
        </w:rPr>
        <w:br/>
      </w:r>
      <w:r w:rsidRPr="000F1FDC">
        <w:rPr>
          <w:rFonts w:ascii="Times New Roman" w:hAnsi="Times New Roman"/>
          <w:sz w:val="28"/>
          <w:szCs w:val="28"/>
          <w:lang w:eastAsia="en-US"/>
        </w:rPr>
        <w:t xml:space="preserve">и архитектуры Архангельской области от 29 сентября 2020 года № 68-п </w:t>
      </w:r>
      <w:r w:rsidR="0085551E">
        <w:rPr>
          <w:rFonts w:ascii="Times New Roman" w:hAnsi="Times New Roman"/>
          <w:sz w:val="28"/>
          <w:szCs w:val="28"/>
          <w:lang w:eastAsia="en-US"/>
        </w:rPr>
        <w:br/>
      </w:r>
      <w:r w:rsidRPr="000F1FDC">
        <w:rPr>
          <w:rFonts w:ascii="Times New Roman" w:hAnsi="Times New Roman"/>
          <w:sz w:val="28"/>
          <w:szCs w:val="28"/>
          <w:lang w:eastAsia="en-US"/>
        </w:rPr>
        <w:t>(с изменениями)</w:t>
      </w:r>
      <w:r>
        <w:rPr>
          <w:rFonts w:ascii="Times New Roman" w:hAnsi="Times New Roman"/>
          <w:sz w:val="28"/>
          <w:szCs w:val="28"/>
          <w:lang w:eastAsia="en-US"/>
        </w:rPr>
        <w:t xml:space="preserve"> (далее – </w:t>
      </w:r>
      <w:r w:rsidR="00AB78E9" w:rsidRPr="000F1FDC">
        <w:rPr>
          <w:rFonts w:ascii="Times New Roman" w:hAnsi="Times New Roman"/>
          <w:sz w:val="28"/>
          <w:szCs w:val="28"/>
        </w:rPr>
        <w:t>правила землепользования и застройки</w:t>
      </w:r>
      <w:r>
        <w:rPr>
          <w:rFonts w:ascii="Times New Roman" w:hAnsi="Times New Roman"/>
          <w:sz w:val="28"/>
          <w:szCs w:val="28"/>
          <w:lang w:eastAsia="en-US"/>
        </w:rPr>
        <w:t>)</w:t>
      </w:r>
      <w:r w:rsidRPr="000F1FDC">
        <w:rPr>
          <w:rFonts w:ascii="Times New Roman" w:hAnsi="Times New Roman"/>
          <w:sz w:val="28"/>
          <w:szCs w:val="28"/>
          <w:lang w:eastAsia="en-US"/>
        </w:rPr>
        <w:t>;</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проектом планировки Привокзального района муниципального образования "Город Архангельск", утвержд</w:t>
      </w:r>
      <w:r>
        <w:rPr>
          <w:rFonts w:ascii="Times New Roman" w:hAnsi="Times New Roman"/>
          <w:sz w:val="28"/>
          <w:szCs w:val="28"/>
          <w:lang w:eastAsia="en-US"/>
        </w:rPr>
        <w:t>е</w:t>
      </w:r>
      <w:r w:rsidRPr="000F1FDC">
        <w:rPr>
          <w:rFonts w:ascii="Times New Roman" w:hAnsi="Times New Roman"/>
          <w:sz w:val="28"/>
          <w:szCs w:val="28"/>
          <w:lang w:eastAsia="en-US"/>
        </w:rPr>
        <w:t xml:space="preserve">нным </w:t>
      </w:r>
      <w:hyperlink r:id="rId9" w:history="1">
        <w:r>
          <w:rPr>
            <w:rFonts w:ascii="Times New Roman" w:hAnsi="Times New Roman"/>
            <w:sz w:val="28"/>
            <w:szCs w:val="28"/>
            <w:lang w:eastAsia="en-US"/>
          </w:rPr>
          <w:t>р</w:t>
        </w:r>
        <w:r w:rsidRPr="000F1FDC">
          <w:rPr>
            <w:rFonts w:ascii="Times New Roman" w:hAnsi="Times New Roman"/>
            <w:sz w:val="28"/>
            <w:szCs w:val="28"/>
            <w:lang w:eastAsia="en-US"/>
          </w:rPr>
          <w:t>аспоряжением</w:t>
        </w:r>
      </w:hyperlink>
      <w:r>
        <w:rPr>
          <w:rFonts w:ascii="Times New Roman" w:hAnsi="Times New Roman"/>
          <w:sz w:val="28"/>
          <w:szCs w:val="28"/>
          <w:lang w:eastAsia="en-US"/>
        </w:rPr>
        <w:t xml:space="preserve"> </w:t>
      </w:r>
      <w:r w:rsidRPr="000F1FDC">
        <w:rPr>
          <w:rFonts w:ascii="Times New Roman" w:hAnsi="Times New Roman"/>
          <w:sz w:val="28"/>
          <w:szCs w:val="28"/>
          <w:lang w:eastAsia="en-US"/>
        </w:rPr>
        <w:t>мэра города Архангельска от 25</w:t>
      </w:r>
      <w:r>
        <w:rPr>
          <w:rFonts w:ascii="Times New Roman" w:hAnsi="Times New Roman"/>
          <w:sz w:val="28"/>
          <w:szCs w:val="28"/>
          <w:lang w:eastAsia="en-US"/>
        </w:rPr>
        <w:t xml:space="preserve"> февраля </w:t>
      </w:r>
      <w:r w:rsidRPr="000F1FDC">
        <w:rPr>
          <w:rFonts w:ascii="Times New Roman" w:hAnsi="Times New Roman"/>
          <w:sz w:val="28"/>
          <w:szCs w:val="28"/>
          <w:lang w:eastAsia="en-US"/>
        </w:rPr>
        <w:t>2015</w:t>
      </w:r>
      <w:r>
        <w:rPr>
          <w:rFonts w:ascii="Times New Roman" w:hAnsi="Times New Roman"/>
          <w:sz w:val="28"/>
          <w:szCs w:val="28"/>
          <w:lang w:eastAsia="en-US"/>
        </w:rPr>
        <w:t xml:space="preserve"> года</w:t>
      </w:r>
      <w:r w:rsidRPr="000F1FDC">
        <w:rPr>
          <w:rFonts w:ascii="Times New Roman" w:hAnsi="Times New Roman"/>
          <w:sz w:val="28"/>
          <w:szCs w:val="28"/>
          <w:lang w:eastAsia="en-US"/>
        </w:rPr>
        <w:t xml:space="preserve"> № 472р  (с изменениями);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проектом планировки центральной части муниципального образования "Город Архангельск", утвержденным распоряжением мэра города Архангельска от 20 декабря 2013 года № 4193р (с изменениями);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 </w:t>
      </w:r>
      <w:r w:rsidR="0085551E">
        <w:rPr>
          <w:rFonts w:ascii="Times New Roman" w:hAnsi="Times New Roman"/>
          <w:sz w:val="28"/>
          <w:szCs w:val="28"/>
          <w:lang w:eastAsia="en-US"/>
        </w:rPr>
        <w:br/>
      </w:r>
      <w:r w:rsidRPr="000F1FDC">
        <w:rPr>
          <w:rFonts w:ascii="Times New Roman" w:hAnsi="Times New Roman"/>
          <w:sz w:val="28"/>
          <w:szCs w:val="28"/>
          <w:lang w:eastAsia="en-US"/>
        </w:rPr>
        <w:t xml:space="preserve">(с изменениями) (далее – </w:t>
      </w:r>
      <w:r>
        <w:rPr>
          <w:rFonts w:ascii="Times New Roman" w:hAnsi="Times New Roman"/>
          <w:sz w:val="28"/>
          <w:szCs w:val="28"/>
          <w:lang w:eastAsia="en-US"/>
        </w:rPr>
        <w:t>МНГП</w:t>
      </w:r>
      <w:r w:rsidRPr="000F1FDC">
        <w:rPr>
          <w:rFonts w:ascii="Times New Roman" w:hAnsi="Times New Roman"/>
          <w:sz w:val="28"/>
          <w:szCs w:val="28"/>
          <w:lang w:eastAsia="en-US"/>
        </w:rPr>
        <w:t>);</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региональными нормативами градостроительного проектирования Архангельской области, утвержденными постановлением Правительства Архангельской области от 19 апреля 2016 года № 123-пп, (с изменениями) (далее – </w:t>
      </w:r>
      <w:r>
        <w:rPr>
          <w:rFonts w:ascii="Times New Roman" w:hAnsi="Times New Roman"/>
          <w:sz w:val="28"/>
          <w:szCs w:val="28"/>
          <w:lang w:eastAsia="en-US"/>
        </w:rPr>
        <w:t>РНГП</w:t>
      </w:r>
      <w:r w:rsidRPr="000F1FDC">
        <w:rPr>
          <w:rFonts w:ascii="Times New Roman" w:hAnsi="Times New Roman"/>
          <w:sz w:val="28"/>
          <w:szCs w:val="28"/>
          <w:lang w:eastAsia="en-US"/>
        </w:rPr>
        <w:t>);</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правилами благоустройства городского округа "Город Архангельск", утвержденные решением Архангельской городской Думы от 25 октября </w:t>
      </w:r>
      <w:r w:rsidR="0085551E">
        <w:rPr>
          <w:rFonts w:ascii="Times New Roman" w:hAnsi="Times New Roman"/>
          <w:sz w:val="28"/>
          <w:szCs w:val="28"/>
          <w:lang w:eastAsia="en-US"/>
        </w:rPr>
        <w:br/>
      </w:r>
      <w:r w:rsidRPr="000F1FDC">
        <w:rPr>
          <w:rFonts w:ascii="Times New Roman" w:hAnsi="Times New Roman"/>
          <w:sz w:val="28"/>
          <w:szCs w:val="28"/>
          <w:lang w:eastAsia="en-US"/>
        </w:rPr>
        <w:t>2017 года № 581 (с изменениями);</w:t>
      </w:r>
    </w:p>
    <w:p w:rsidR="003B6596" w:rsidRPr="000F1FDC" w:rsidRDefault="003B6596" w:rsidP="003B6596">
      <w:pPr>
        <w:pStyle w:val="afffff0"/>
        <w:tabs>
          <w:tab w:val="left" w:pos="1134"/>
        </w:tabs>
        <w:spacing w:line="240" w:lineRule="auto"/>
        <w:ind w:firstLine="709"/>
        <w:rPr>
          <w:rFonts w:ascii="Times New Roman" w:hAnsi="Times New Roman"/>
          <w:sz w:val="28"/>
          <w:szCs w:val="28"/>
          <w:lang w:eastAsia="en-US"/>
        </w:rPr>
      </w:pPr>
      <w:r w:rsidRPr="000F1FDC">
        <w:rPr>
          <w:rFonts w:ascii="Times New Roman" w:hAnsi="Times New Roman"/>
          <w:sz w:val="28"/>
          <w:szCs w:val="28"/>
          <w:lang w:eastAsia="en-US"/>
        </w:rPr>
        <w:t xml:space="preserve">иными законами и нормативными правовыми актами Российской Федерации, Архангельской области, </w:t>
      </w:r>
      <w:r>
        <w:rPr>
          <w:rFonts w:ascii="Times New Roman" w:hAnsi="Times New Roman"/>
          <w:sz w:val="28"/>
          <w:szCs w:val="28"/>
          <w:lang w:eastAsia="en-US"/>
        </w:rPr>
        <w:t>городского округа</w:t>
      </w:r>
      <w:r w:rsidRPr="000F1FDC">
        <w:rPr>
          <w:rFonts w:ascii="Times New Roman" w:hAnsi="Times New Roman"/>
          <w:sz w:val="28"/>
          <w:szCs w:val="28"/>
          <w:lang w:eastAsia="en-US"/>
        </w:rPr>
        <w:t xml:space="preserve"> "Город Архангельск".</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Целями разработки проекта планировки территории являются:</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 xml:space="preserve">определение этапов реализации решения о комплексном развитии Территории 1 и Территории 2 жилой застройки, принятого постановлением Главы городского округа "Город Архангельск" от 24 марта  2023 года № 482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 xml:space="preserve">с указанием очередности </w:t>
      </w:r>
      <w:r w:rsidR="00EF68F5">
        <w:rPr>
          <w:rFonts w:ascii="Times New Roman" w:eastAsia="Calibri" w:hAnsi="Times New Roman"/>
          <w:sz w:val="28"/>
          <w:szCs w:val="28"/>
          <w:lang w:eastAsia="en-US"/>
        </w:rPr>
        <w:t xml:space="preserve">расселения и </w:t>
      </w:r>
      <w:r w:rsidRPr="000F1FDC">
        <w:rPr>
          <w:rFonts w:ascii="Times New Roman" w:eastAsia="Calibri" w:hAnsi="Times New Roman"/>
          <w:sz w:val="28"/>
          <w:szCs w:val="28"/>
          <w:lang w:eastAsia="en-US"/>
        </w:rPr>
        <w:t xml:space="preserve">сноса многоквартирных домов, а также выполнение мероприятий, связанных с архитектурно-строительным проектированием, строительством, в том числе по предоставлению необходимых для этих целей земельных участков, видов работ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по благоустройству территории со сроками их выполнения;</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 xml:space="preserve">определение соотношения общей площади жилых и нежилых помещений в многоквартирных домах, подлежащих строительству в соответствии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с договором о комплексном развитии территории от 17 октября 2023 года</w:t>
      </w:r>
      <w:r>
        <w:rPr>
          <w:rFonts w:ascii="Times New Roman" w:eastAsia="Calibri" w:hAnsi="Times New Roman"/>
          <w:sz w:val="28"/>
          <w:szCs w:val="28"/>
          <w:lang w:eastAsia="en-US"/>
        </w:rPr>
        <w:br/>
      </w:r>
      <w:r w:rsidRPr="000F1FDC">
        <w:rPr>
          <w:rFonts w:ascii="Times New Roman" w:eastAsia="Calibri" w:hAnsi="Times New Roman"/>
          <w:sz w:val="28"/>
          <w:szCs w:val="28"/>
          <w:lang w:eastAsia="en-US"/>
        </w:rPr>
        <w:t xml:space="preserve">№ 16/2(о). В границах Территории 1 жилой застройки предусмотреть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не более </w:t>
      </w:r>
      <w:r w:rsidR="007E3F31">
        <w:rPr>
          <w:rFonts w:ascii="Times New Roman" w:eastAsia="Calibri" w:hAnsi="Times New Roman"/>
          <w:sz w:val="28"/>
          <w:szCs w:val="28"/>
          <w:lang w:eastAsia="en-US"/>
        </w:rPr>
        <w:br/>
      </w:r>
      <w:r w:rsidRPr="000F1FDC">
        <w:rPr>
          <w:rFonts w:ascii="Times New Roman" w:eastAsia="Calibri" w:hAnsi="Times New Roman"/>
          <w:sz w:val="28"/>
          <w:szCs w:val="28"/>
          <w:lang w:eastAsia="en-US"/>
        </w:rPr>
        <w:t xml:space="preserve">7,49 тыс. кв. м, где не более 6,29 тыс. кв. м − общая площадь жилых </w:t>
      </w:r>
      <w:r w:rsidRPr="000F1FDC">
        <w:rPr>
          <w:rFonts w:ascii="Times New Roman" w:eastAsia="Calibri" w:hAnsi="Times New Roman"/>
          <w:sz w:val="28"/>
          <w:szCs w:val="28"/>
          <w:lang w:eastAsia="en-US"/>
        </w:rPr>
        <w:lastRenderedPageBreak/>
        <w:t>помещений; не более 1,2 тыс. кв. м − общая площадь нежилых помещений</w:t>
      </w:r>
      <w:r>
        <w:rPr>
          <w:rFonts w:ascii="Times New Roman" w:eastAsia="Calibri" w:hAnsi="Times New Roman"/>
          <w:sz w:val="28"/>
          <w:szCs w:val="28"/>
          <w:lang w:eastAsia="en-US"/>
        </w:rPr>
        <w:t>;</w:t>
      </w:r>
      <w:r w:rsidRPr="000F1FDC">
        <w:rPr>
          <w:rFonts w:ascii="Times New Roman" w:eastAsia="Calibri" w:hAnsi="Times New Roman"/>
          <w:sz w:val="28"/>
          <w:szCs w:val="28"/>
          <w:lang w:eastAsia="en-US"/>
        </w:rPr>
        <w:t xml:space="preserve"> </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создание современных детских игровых комплексов и установка безопасного оборудования на детских и спортивных игровых площадках;</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 xml:space="preserve">создание комплексного благоустройства дворовой территории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 xml:space="preserve">с благоприятной жизненной средой с обеспечением комфортных условий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 xml:space="preserve">для населения, физической, пространственной и информационной доступностью зданий, сооружений, дворовой и общественной территории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для инвалидов и други</w:t>
      </w:r>
      <w:r>
        <w:rPr>
          <w:rFonts w:ascii="Times New Roman" w:eastAsia="Calibri" w:hAnsi="Times New Roman"/>
          <w:sz w:val="28"/>
          <w:szCs w:val="28"/>
          <w:lang w:eastAsia="en-US"/>
        </w:rPr>
        <w:t>х маломобильных групп населения.</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 xml:space="preserve">В границах части элемента планировочной структуры: ул. </w:t>
      </w:r>
      <w:proofErr w:type="spellStart"/>
      <w:r w:rsidRPr="000F1FDC">
        <w:rPr>
          <w:rFonts w:ascii="Times New Roman" w:eastAsia="Calibri" w:hAnsi="Times New Roman"/>
          <w:sz w:val="28"/>
          <w:szCs w:val="28"/>
          <w:lang w:eastAsia="en-US"/>
        </w:rPr>
        <w:t>Теснанова</w:t>
      </w:r>
      <w:proofErr w:type="spellEnd"/>
      <w:r w:rsidRPr="000F1FDC">
        <w:rPr>
          <w:rFonts w:ascii="Times New Roman" w:eastAsia="Calibri" w:hAnsi="Times New Roman"/>
          <w:sz w:val="28"/>
          <w:szCs w:val="28"/>
          <w:lang w:eastAsia="en-US"/>
        </w:rPr>
        <w:t xml:space="preserve">, проезда </w:t>
      </w:r>
      <w:proofErr w:type="spellStart"/>
      <w:r w:rsidRPr="000F1FDC">
        <w:rPr>
          <w:rFonts w:ascii="Times New Roman" w:eastAsia="Calibri" w:hAnsi="Times New Roman"/>
          <w:sz w:val="28"/>
          <w:szCs w:val="28"/>
          <w:lang w:eastAsia="en-US"/>
        </w:rPr>
        <w:t>Сибиряковцев</w:t>
      </w:r>
      <w:proofErr w:type="spellEnd"/>
      <w:r w:rsidRPr="000F1FDC">
        <w:rPr>
          <w:rFonts w:ascii="Times New Roman" w:eastAsia="Calibri" w:hAnsi="Times New Roman"/>
          <w:sz w:val="28"/>
          <w:szCs w:val="28"/>
          <w:lang w:eastAsia="en-US"/>
        </w:rPr>
        <w:t>, просп. Обводный канал, площадью 0,4439 га  (Территория 2) предусматривается строительство объекта капитального строительства − образовательная организация (школа на 1000 мест);</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Проект планировки территории определяет:</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концепцию архитектурно-пространственного развития проектируемой Территории 1 и Территории 2;</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плотность и параметры застройки;</w:t>
      </w:r>
    </w:p>
    <w:p w:rsidR="003B6596" w:rsidRPr="000F1FDC" w:rsidRDefault="003B6596" w:rsidP="003B6596">
      <w:pPr>
        <w:pStyle w:val="afffff0"/>
        <w:spacing w:line="240" w:lineRule="auto"/>
        <w:ind w:firstLine="709"/>
        <w:rPr>
          <w:rFonts w:ascii="Times New Roman" w:eastAsia="Calibri" w:hAnsi="Times New Roman"/>
          <w:sz w:val="28"/>
          <w:szCs w:val="28"/>
          <w:lang w:eastAsia="en-US"/>
        </w:rPr>
      </w:pPr>
      <w:r w:rsidRPr="000F1FDC">
        <w:rPr>
          <w:rFonts w:ascii="Times New Roman" w:eastAsia="Calibri" w:hAnsi="Times New Roman"/>
          <w:sz w:val="28"/>
          <w:szCs w:val="28"/>
          <w:lang w:eastAsia="en-US"/>
        </w:rPr>
        <w:t xml:space="preserve">характеристики объектов капитального строительства и необходимых </w:t>
      </w:r>
      <w:r w:rsidR="0085551E">
        <w:rPr>
          <w:rFonts w:ascii="Times New Roman" w:eastAsia="Calibri" w:hAnsi="Times New Roman"/>
          <w:sz w:val="28"/>
          <w:szCs w:val="28"/>
          <w:lang w:eastAsia="en-US"/>
        </w:rPr>
        <w:br/>
      </w:r>
      <w:r w:rsidRPr="000F1FDC">
        <w:rPr>
          <w:rFonts w:ascii="Times New Roman" w:eastAsia="Calibri" w:hAnsi="Times New Roman"/>
          <w:sz w:val="28"/>
          <w:szCs w:val="28"/>
          <w:lang w:eastAsia="en-US"/>
        </w:rPr>
        <w:t>для функционирования таких объектов и обеспечения жизнедеятельности граждан объектов коммунальной, транспортной и социальной инфраструктур.</w:t>
      </w:r>
    </w:p>
    <w:p w:rsidR="003B6596" w:rsidRDefault="003B6596" w:rsidP="003B6596">
      <w:pPr>
        <w:pStyle w:val="afffff0"/>
        <w:spacing w:line="240" w:lineRule="auto"/>
        <w:ind w:firstLine="709"/>
        <w:rPr>
          <w:rFonts w:ascii="Times New Roman" w:hAnsi="Times New Roman"/>
          <w:sz w:val="28"/>
          <w:szCs w:val="28"/>
        </w:rPr>
      </w:pPr>
      <w:r w:rsidRPr="000F1FDC">
        <w:rPr>
          <w:rFonts w:ascii="Times New Roman" w:hAnsi="Times New Roman"/>
          <w:sz w:val="28"/>
          <w:szCs w:val="28"/>
        </w:rPr>
        <w:t xml:space="preserve">Графические материалы разработаны с использованием сведений </w:t>
      </w:r>
      <w:r w:rsidR="0085551E">
        <w:rPr>
          <w:rFonts w:ascii="Times New Roman" w:hAnsi="Times New Roman"/>
          <w:sz w:val="28"/>
          <w:szCs w:val="28"/>
        </w:rPr>
        <w:br/>
      </w:r>
      <w:r w:rsidRPr="000F1FDC">
        <w:rPr>
          <w:rFonts w:ascii="Times New Roman" w:hAnsi="Times New Roman"/>
          <w:sz w:val="28"/>
          <w:szCs w:val="28"/>
        </w:rPr>
        <w:t xml:space="preserve">из информационной системы обеспечения градостроительной деятельности </w:t>
      </w:r>
      <w:r w:rsidR="0085551E">
        <w:rPr>
          <w:rFonts w:ascii="Times New Roman" w:hAnsi="Times New Roman"/>
          <w:sz w:val="28"/>
          <w:szCs w:val="28"/>
        </w:rPr>
        <w:br/>
      </w:r>
      <w:r w:rsidRPr="000F1FDC">
        <w:rPr>
          <w:rFonts w:ascii="Times New Roman" w:hAnsi="Times New Roman"/>
          <w:sz w:val="28"/>
          <w:szCs w:val="28"/>
        </w:rPr>
        <w:t xml:space="preserve">на территории </w:t>
      </w:r>
      <w:r>
        <w:rPr>
          <w:rFonts w:ascii="Times New Roman" w:hAnsi="Times New Roman"/>
          <w:sz w:val="28"/>
          <w:szCs w:val="28"/>
        </w:rPr>
        <w:t>городского округа</w:t>
      </w:r>
      <w:r w:rsidRPr="000F1FDC">
        <w:rPr>
          <w:rFonts w:ascii="Times New Roman" w:hAnsi="Times New Roman"/>
          <w:sz w:val="28"/>
          <w:szCs w:val="28"/>
        </w:rPr>
        <w:t xml:space="preserve"> "Город Архангельск" М 1:500, предоставленной заказчику департаментом градостроительства в бумажном </w:t>
      </w:r>
      <w:r w:rsidR="0085551E">
        <w:rPr>
          <w:rFonts w:ascii="Times New Roman" w:hAnsi="Times New Roman"/>
          <w:sz w:val="28"/>
          <w:szCs w:val="28"/>
        </w:rPr>
        <w:br/>
      </w:r>
      <w:r w:rsidRPr="000F1FDC">
        <w:rPr>
          <w:rFonts w:ascii="Times New Roman" w:hAnsi="Times New Roman"/>
          <w:sz w:val="28"/>
          <w:szCs w:val="28"/>
        </w:rPr>
        <w:t>и электронном виде.</w:t>
      </w:r>
    </w:p>
    <w:p w:rsidR="003A0A6A" w:rsidRPr="003E02A6" w:rsidRDefault="003A0A6A" w:rsidP="003A0A6A">
      <w:pPr>
        <w:pStyle w:val="2a"/>
        <w:shd w:val="clear" w:color="auto" w:fill="auto"/>
        <w:spacing w:before="0" w:line="240" w:lineRule="auto"/>
        <w:ind w:firstLine="720"/>
        <w:jc w:val="both"/>
        <w:rPr>
          <w:b w:val="0"/>
          <w:sz w:val="28"/>
        </w:rPr>
      </w:pPr>
      <w:r>
        <w:rPr>
          <w:b w:val="0"/>
          <w:sz w:val="28"/>
        </w:rPr>
        <w:t>Гр</w:t>
      </w:r>
      <w:r w:rsidRPr="003E02A6">
        <w:rPr>
          <w:b w:val="0"/>
          <w:sz w:val="28"/>
        </w:rPr>
        <w:t>афическ</w:t>
      </w:r>
      <w:r>
        <w:rPr>
          <w:b w:val="0"/>
          <w:sz w:val="28"/>
        </w:rPr>
        <w:t>ая</w:t>
      </w:r>
      <w:r w:rsidRPr="003E02A6">
        <w:rPr>
          <w:b w:val="0"/>
          <w:sz w:val="28"/>
        </w:rPr>
        <w:t xml:space="preserve"> част</w:t>
      </w:r>
      <w:r>
        <w:rPr>
          <w:b w:val="0"/>
          <w:sz w:val="28"/>
        </w:rPr>
        <w:t>ь</w:t>
      </w:r>
      <w:r w:rsidRPr="003E02A6">
        <w:rPr>
          <w:b w:val="0"/>
          <w:sz w:val="28"/>
        </w:rPr>
        <w:t xml:space="preserve"> проекта планировки территории </w:t>
      </w:r>
      <w:r>
        <w:rPr>
          <w:b w:val="0"/>
          <w:sz w:val="28"/>
        </w:rPr>
        <w:t>в м</w:t>
      </w:r>
      <w:r w:rsidRPr="003E02A6">
        <w:rPr>
          <w:b w:val="0"/>
          <w:sz w:val="28"/>
        </w:rPr>
        <w:t>асштаб</w:t>
      </w:r>
      <w:r>
        <w:rPr>
          <w:b w:val="0"/>
          <w:sz w:val="28"/>
        </w:rPr>
        <w:t>е</w:t>
      </w:r>
      <w:r w:rsidRPr="003E02A6">
        <w:rPr>
          <w:b w:val="0"/>
          <w:sz w:val="28"/>
        </w:rPr>
        <w:t xml:space="preserve"> М 1:1000</w:t>
      </w:r>
      <w:r>
        <w:rPr>
          <w:b w:val="0"/>
          <w:sz w:val="28"/>
        </w:rPr>
        <w:t xml:space="preserve"> представлена в приложении</w:t>
      </w:r>
      <w:r w:rsidRPr="003E02A6">
        <w:rPr>
          <w:b w:val="0"/>
          <w:sz w:val="28"/>
        </w:rPr>
        <w:t>.</w:t>
      </w:r>
    </w:p>
    <w:p w:rsidR="003B6596" w:rsidRPr="000F1FDC" w:rsidRDefault="003B6596" w:rsidP="003B6596">
      <w:pPr>
        <w:autoSpaceDE w:val="0"/>
        <w:autoSpaceDN w:val="0"/>
        <w:adjustRightInd w:val="0"/>
        <w:ind w:firstLine="709"/>
        <w:jc w:val="both"/>
        <w:rPr>
          <w:rFonts w:eastAsia="TimesNewRoman"/>
          <w:sz w:val="28"/>
          <w:szCs w:val="28"/>
        </w:rPr>
      </w:pPr>
      <w:r w:rsidRPr="000F1FDC">
        <w:rPr>
          <w:rFonts w:eastAsia="TimesNewRoman"/>
          <w:sz w:val="28"/>
          <w:szCs w:val="28"/>
        </w:rPr>
        <w:t xml:space="preserve">Проект предусматривает соблюдение прав третьих лиц при установлении границ земельных участков, исключение негативного воздействия </w:t>
      </w:r>
      <w:r w:rsidR="0085551E">
        <w:rPr>
          <w:rFonts w:eastAsia="TimesNewRoman"/>
          <w:sz w:val="28"/>
          <w:szCs w:val="28"/>
        </w:rPr>
        <w:br/>
      </w:r>
      <w:r w:rsidRPr="000F1FDC">
        <w:rPr>
          <w:rFonts w:eastAsia="TimesNewRoman"/>
          <w:sz w:val="28"/>
          <w:szCs w:val="28"/>
        </w:rPr>
        <w:t xml:space="preserve">на население, проживающее на прилегающих территориях, на каждом этапе освоения, формирование доступной среды жизнедеятельности инвалидов </w:t>
      </w:r>
      <w:r w:rsidR="0085551E">
        <w:rPr>
          <w:rFonts w:eastAsia="TimesNewRoman"/>
          <w:sz w:val="28"/>
          <w:szCs w:val="28"/>
        </w:rPr>
        <w:br/>
      </w:r>
      <w:r w:rsidRPr="000F1FDC">
        <w:rPr>
          <w:rFonts w:eastAsia="TimesNewRoman"/>
          <w:sz w:val="28"/>
          <w:szCs w:val="28"/>
        </w:rPr>
        <w:t xml:space="preserve">в соответствии с требованиями законодательства и нормативных документов. </w:t>
      </w:r>
    </w:p>
    <w:p w:rsidR="003B6596" w:rsidRPr="000F1FDC" w:rsidRDefault="003B6596" w:rsidP="003B6596">
      <w:pPr>
        <w:autoSpaceDE w:val="0"/>
        <w:autoSpaceDN w:val="0"/>
        <w:adjustRightInd w:val="0"/>
        <w:ind w:firstLine="709"/>
        <w:jc w:val="both"/>
        <w:rPr>
          <w:rFonts w:eastAsia="TimesNewRoman"/>
          <w:sz w:val="28"/>
          <w:szCs w:val="28"/>
        </w:rPr>
      </w:pPr>
      <w:r w:rsidRPr="000F1FDC">
        <w:rPr>
          <w:rFonts w:eastAsia="TimesNewRoman"/>
          <w:sz w:val="28"/>
          <w:szCs w:val="28"/>
        </w:rPr>
        <w:t xml:space="preserve">Планировочная структура и архитектурно-пространственное решение проекта разработаны в соответствии с общими принципами, заложенными </w:t>
      </w:r>
      <w:r w:rsidR="0085551E">
        <w:rPr>
          <w:rFonts w:eastAsia="TimesNewRoman"/>
          <w:sz w:val="28"/>
          <w:szCs w:val="28"/>
        </w:rPr>
        <w:br/>
      </w:r>
      <w:r w:rsidRPr="000F1FDC">
        <w:rPr>
          <w:rFonts w:eastAsia="TimesNewRoman"/>
          <w:sz w:val="28"/>
          <w:szCs w:val="28"/>
        </w:rPr>
        <w:t>в генеральном плане и учитывает основные положения Прав</w:t>
      </w:r>
      <w:r w:rsidR="003A0A6A">
        <w:rPr>
          <w:rFonts w:eastAsia="TimesNewRoman"/>
          <w:sz w:val="28"/>
          <w:szCs w:val="28"/>
        </w:rPr>
        <w:t>ил землепользования и застройки</w:t>
      </w:r>
      <w:r w:rsidRPr="000F1FDC">
        <w:rPr>
          <w:rFonts w:eastAsia="TimesNewRoman"/>
          <w:sz w:val="28"/>
          <w:szCs w:val="28"/>
        </w:rPr>
        <w:t>.</w:t>
      </w:r>
    </w:p>
    <w:p w:rsidR="003B6596" w:rsidRPr="000F1FDC" w:rsidRDefault="003B6596" w:rsidP="003A0A6A">
      <w:pPr>
        <w:pStyle w:val="afffff0"/>
        <w:spacing w:line="240" w:lineRule="auto"/>
        <w:rPr>
          <w:rFonts w:ascii="Times New Roman" w:hAnsi="Times New Roman"/>
          <w:sz w:val="28"/>
          <w:szCs w:val="28"/>
        </w:rPr>
      </w:pPr>
      <w:r w:rsidRPr="000F1FDC">
        <w:rPr>
          <w:rFonts w:ascii="Times New Roman CYR" w:hAnsi="Times New Roman CYR" w:cs="Times New Roman CYR"/>
          <w:sz w:val="28"/>
          <w:szCs w:val="28"/>
        </w:rPr>
        <w:t xml:space="preserve">Принятые решения проекта внесения изменений в проект планировки территории обеспечивают размещение земельных участков, инженерной инфраструктуры и элементов благоустройства с целью создания благоприятных и безопасных условий для жилищного строительства и проживания граждан </w:t>
      </w:r>
      <w:r w:rsidRPr="000F1FDC">
        <w:rPr>
          <w:rFonts w:ascii="Times New Roman CYR" w:hAnsi="Times New Roman CYR" w:cs="Times New Roman CYR"/>
          <w:sz w:val="28"/>
          <w:szCs w:val="28"/>
        </w:rPr>
        <w:br/>
        <w:t>на указанной территории развития населенного пункта.</w:t>
      </w:r>
    </w:p>
    <w:p w:rsidR="003B6596" w:rsidRPr="000F1FDC" w:rsidRDefault="003B6596" w:rsidP="00321F78">
      <w:pPr>
        <w:pStyle w:val="afffff0"/>
        <w:spacing w:line="240" w:lineRule="auto"/>
        <w:ind w:firstLine="709"/>
        <w:rPr>
          <w:rFonts w:ascii="Times New Roman" w:hAnsi="Times New Roman"/>
          <w:b/>
          <w:sz w:val="28"/>
          <w:szCs w:val="28"/>
          <w:lang w:eastAsia="en-US"/>
        </w:rPr>
      </w:pPr>
      <w:r w:rsidRPr="003A0A6A">
        <w:rPr>
          <w:rFonts w:ascii="Times New Roman" w:hAnsi="Times New Roman"/>
          <w:sz w:val="28"/>
          <w:szCs w:val="28"/>
          <w:lang w:eastAsia="en-US"/>
        </w:rPr>
        <w:lastRenderedPageBreak/>
        <w:t>1.2. Градостроительная ситуация</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Проектируемые территории расположены на правом берегу реки Северная Двина, в южной центральной части города Архангельска.</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Проектируемые территории в границах разработки проекта планировки представлены двумя несмежными территориями:</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 xml:space="preserve">Территория 1 в границах части элемента планировочной структуры: </w:t>
      </w:r>
      <w:r w:rsidR="003A0A6A">
        <w:rPr>
          <w:rFonts w:eastAsia="TimesNewRoman"/>
          <w:sz w:val="28"/>
          <w:szCs w:val="28"/>
        </w:rPr>
        <w:br/>
      </w:r>
      <w:r w:rsidRPr="000F1FDC">
        <w:rPr>
          <w:rFonts w:eastAsia="TimesNewRoman"/>
          <w:sz w:val="28"/>
          <w:szCs w:val="28"/>
        </w:rPr>
        <w:t xml:space="preserve">ул. Попова, просп. Обводный канал, ул. Воскресенская, просп. Советских космонавтов, площадью 0,3701 га  (Территория 1); </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 xml:space="preserve">Территория 2 в границах части элемента планировочной структуры: </w:t>
      </w:r>
      <w:r w:rsidR="003A0A6A">
        <w:rPr>
          <w:rFonts w:eastAsia="TimesNewRoman"/>
          <w:sz w:val="28"/>
          <w:szCs w:val="28"/>
        </w:rPr>
        <w:br/>
      </w:r>
      <w:r w:rsidRPr="000F1FDC">
        <w:rPr>
          <w:rFonts w:eastAsia="TimesNewRoman"/>
          <w:sz w:val="28"/>
          <w:szCs w:val="28"/>
        </w:rPr>
        <w:t xml:space="preserve">ул. </w:t>
      </w:r>
      <w:proofErr w:type="spellStart"/>
      <w:r w:rsidRPr="000F1FDC">
        <w:rPr>
          <w:rFonts w:eastAsia="TimesNewRoman"/>
          <w:sz w:val="28"/>
          <w:szCs w:val="28"/>
        </w:rPr>
        <w:t>Теснанова</w:t>
      </w:r>
      <w:proofErr w:type="spellEnd"/>
      <w:r w:rsidRPr="000F1FDC">
        <w:rPr>
          <w:rFonts w:eastAsia="TimesNewRoman"/>
          <w:sz w:val="28"/>
          <w:szCs w:val="28"/>
        </w:rPr>
        <w:t xml:space="preserve">, проезда </w:t>
      </w:r>
      <w:proofErr w:type="spellStart"/>
      <w:r w:rsidRPr="000F1FDC">
        <w:rPr>
          <w:rFonts w:eastAsia="TimesNewRoman"/>
          <w:sz w:val="28"/>
          <w:szCs w:val="28"/>
        </w:rPr>
        <w:t>Сибиряковцев</w:t>
      </w:r>
      <w:proofErr w:type="spellEnd"/>
      <w:r w:rsidRPr="000F1FDC">
        <w:rPr>
          <w:rFonts w:eastAsia="TimesNewRoman"/>
          <w:sz w:val="28"/>
          <w:szCs w:val="28"/>
        </w:rPr>
        <w:t>, просп. Обводный канал, площадью 0,4439 га  (Территория 2)</w:t>
      </w:r>
      <w:r w:rsidR="003A0A6A">
        <w:rPr>
          <w:rFonts w:eastAsia="TimesNewRoman"/>
          <w:sz w:val="28"/>
          <w:szCs w:val="28"/>
        </w:rPr>
        <w:t>.</w:t>
      </w:r>
    </w:p>
    <w:p w:rsidR="003B6596" w:rsidRPr="003A0A6A" w:rsidRDefault="003A0A6A" w:rsidP="00321F78">
      <w:pPr>
        <w:widowControl w:val="0"/>
        <w:autoSpaceDE w:val="0"/>
        <w:autoSpaceDN w:val="0"/>
        <w:adjustRightInd w:val="0"/>
        <w:ind w:firstLine="709"/>
        <w:jc w:val="both"/>
        <w:rPr>
          <w:rFonts w:eastAsia="TimesNewRoman"/>
          <w:sz w:val="28"/>
          <w:szCs w:val="28"/>
        </w:rPr>
      </w:pPr>
      <w:r>
        <w:rPr>
          <w:rFonts w:eastAsia="TimesNewRoman"/>
          <w:sz w:val="28"/>
          <w:szCs w:val="28"/>
        </w:rPr>
        <w:t xml:space="preserve">1.2.1. </w:t>
      </w:r>
      <w:r w:rsidR="003B6596" w:rsidRPr="003A0A6A">
        <w:rPr>
          <w:rFonts w:eastAsia="TimesNewRoman"/>
          <w:sz w:val="28"/>
          <w:szCs w:val="28"/>
        </w:rPr>
        <w:t>Территория 1</w:t>
      </w:r>
    </w:p>
    <w:p w:rsidR="003B6596" w:rsidRPr="003A0A6A" w:rsidRDefault="003B6596"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 xml:space="preserve">Функциональные зоны согласно генеральному плану, в границах которых разрабатывается документация по планировке территории: </w:t>
      </w:r>
    </w:p>
    <w:p w:rsidR="003B6596" w:rsidRPr="003A0A6A" w:rsidRDefault="003B6596"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зона смешанной и  общественно</w:t>
      </w:r>
      <w:r w:rsidR="002225FE">
        <w:rPr>
          <w:rFonts w:eastAsia="TimesNewRoman"/>
          <w:sz w:val="28"/>
          <w:szCs w:val="28"/>
        </w:rPr>
        <w:t>-</w:t>
      </w:r>
      <w:r w:rsidRPr="003A0A6A">
        <w:rPr>
          <w:rFonts w:eastAsia="TimesNewRoman"/>
          <w:sz w:val="28"/>
          <w:szCs w:val="28"/>
        </w:rPr>
        <w:t>деловой застройки.</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Территориальные зоны с</w:t>
      </w:r>
      <w:r w:rsidRPr="000F1FDC">
        <w:rPr>
          <w:rFonts w:eastAsia="TimesNewRoman"/>
          <w:sz w:val="28"/>
          <w:szCs w:val="28"/>
        </w:rPr>
        <w:t xml:space="preserve">огласно правилам землепользования и застройки, в границах которых разрабатывается проект планировки территории: </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зона смешанной и общественно-деловой застройки, в границах которых предусматривается осуществление комплексного развития территории (кодовое обозначение – КРТ-3).</w:t>
      </w:r>
    </w:p>
    <w:p w:rsidR="003B6596" w:rsidRPr="003A0A6A"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зоны </w:t>
      </w:r>
      <w:r w:rsidR="002225FE" w:rsidRPr="002225FE">
        <w:rPr>
          <w:rFonts w:eastAsia="TimesNewRoman"/>
          <w:sz w:val="28"/>
          <w:szCs w:val="28"/>
        </w:rPr>
        <w:t>смешанной и общественно-деловой застройки, в границах которых предусматривается осуществление комплексного развития территории (кодовое обозначение – КРТ-3)</w:t>
      </w:r>
      <w:r w:rsidRPr="000F1FDC">
        <w:rPr>
          <w:rFonts w:eastAsia="TimesNewRoman"/>
          <w:sz w:val="28"/>
          <w:szCs w:val="28"/>
        </w:rPr>
        <w:t xml:space="preserve"> для земельных участков с видом разрешенного использования</w:t>
      </w:r>
      <w:r w:rsidR="002225FE">
        <w:rPr>
          <w:rFonts w:eastAsia="TimesNewRoman"/>
          <w:sz w:val="28"/>
          <w:szCs w:val="28"/>
        </w:rPr>
        <w:t>:</w:t>
      </w:r>
      <w:r w:rsidRPr="000F1FDC">
        <w:rPr>
          <w:rFonts w:eastAsia="TimesNewRoman"/>
          <w:sz w:val="28"/>
          <w:szCs w:val="28"/>
        </w:rPr>
        <w:t xml:space="preserve"> </w:t>
      </w:r>
      <w:r w:rsidRPr="003A0A6A">
        <w:rPr>
          <w:rFonts w:eastAsia="TimesNewRoman"/>
          <w:sz w:val="28"/>
          <w:szCs w:val="28"/>
        </w:rPr>
        <w:t>Многоэтажная жилая застройка (высотная застройка) (2.6):</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 xml:space="preserve">Минимальный размер земельного участка – 1500 кв. м. </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 xml:space="preserve">Максимальные размеры земельного участка – </w:t>
      </w:r>
      <w:r w:rsidR="002225FE">
        <w:rPr>
          <w:rFonts w:eastAsia="TimesNewRoman"/>
          <w:sz w:val="28"/>
          <w:szCs w:val="28"/>
        </w:rPr>
        <w:t>11700</w:t>
      </w:r>
      <w:r w:rsidRPr="000F1FDC">
        <w:rPr>
          <w:rFonts w:eastAsia="TimesNewRoman"/>
          <w:sz w:val="28"/>
          <w:szCs w:val="28"/>
        </w:rPr>
        <w:t xml:space="preserve"> кв. м.</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Минимальный процент застройки в границах земельного участка – 10.</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Максимальный процент застройки в границах земельного участка – 40.</w:t>
      </w:r>
    </w:p>
    <w:p w:rsidR="003B6596" w:rsidRPr="007E3F31" w:rsidRDefault="003B6596" w:rsidP="00321F78">
      <w:pPr>
        <w:widowControl w:val="0"/>
        <w:autoSpaceDE w:val="0"/>
        <w:autoSpaceDN w:val="0"/>
        <w:adjustRightInd w:val="0"/>
        <w:ind w:firstLine="709"/>
        <w:jc w:val="both"/>
        <w:rPr>
          <w:rFonts w:eastAsia="TimesNewRoman"/>
          <w:spacing w:val="-6"/>
          <w:sz w:val="28"/>
          <w:szCs w:val="28"/>
        </w:rPr>
      </w:pPr>
      <w:r w:rsidRPr="007E3F31">
        <w:rPr>
          <w:rFonts w:eastAsia="TimesNewRoman"/>
          <w:spacing w:val="-6"/>
          <w:sz w:val="28"/>
          <w:szCs w:val="28"/>
        </w:rPr>
        <w:t>Максимальный процент застройки подземной части земельного участка – 80.</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Предельное количество надземных этажей – 16.</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Предельная высота объекта не более 60 м.</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Минимальная доля озеленения территории – 15%.</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Проектом планировки территории предполагается организация зеленого каркаса, внутренних пешеходных связей и внутриквартальных проездов, обслуживающих многоквартирные жилые дома, предполагаемые</w:t>
      </w:r>
      <w:r w:rsidR="0085551E">
        <w:rPr>
          <w:rFonts w:eastAsia="TimesNewRoman"/>
          <w:sz w:val="28"/>
          <w:szCs w:val="28"/>
        </w:rPr>
        <w:br/>
      </w:r>
      <w:r w:rsidRPr="000F1FDC">
        <w:rPr>
          <w:rFonts w:eastAsia="TimesNewRoman"/>
          <w:sz w:val="28"/>
          <w:szCs w:val="28"/>
        </w:rPr>
        <w:t>к размещению на территории.</w:t>
      </w:r>
    </w:p>
    <w:p w:rsidR="003B6596" w:rsidRPr="003A0A6A" w:rsidRDefault="003A0A6A"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1.2.2.</w:t>
      </w:r>
      <w:r w:rsidR="003B6596" w:rsidRPr="003A0A6A">
        <w:rPr>
          <w:rFonts w:eastAsia="TimesNewRoman"/>
          <w:sz w:val="28"/>
          <w:szCs w:val="28"/>
        </w:rPr>
        <w:t xml:space="preserve"> Территория 2</w:t>
      </w:r>
    </w:p>
    <w:p w:rsidR="003B6596" w:rsidRPr="003A0A6A" w:rsidRDefault="003B6596"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 xml:space="preserve">Функциональные зоны согласно генеральному плану, в границах которых разрабатывается документация по планировке территории: </w:t>
      </w:r>
    </w:p>
    <w:p w:rsidR="009756AA" w:rsidRDefault="003B6596"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зона застройки</w:t>
      </w:r>
      <w:r w:rsidR="009756AA">
        <w:rPr>
          <w:rFonts w:eastAsia="TimesNewRoman"/>
          <w:sz w:val="28"/>
          <w:szCs w:val="28"/>
        </w:rPr>
        <w:t xml:space="preserve"> многоэтажными жилыми домами;</w:t>
      </w:r>
    </w:p>
    <w:p w:rsidR="003B6596" w:rsidRPr="003A0A6A" w:rsidRDefault="009756AA" w:rsidP="00321F78">
      <w:pPr>
        <w:widowControl w:val="0"/>
        <w:autoSpaceDE w:val="0"/>
        <w:autoSpaceDN w:val="0"/>
        <w:adjustRightInd w:val="0"/>
        <w:ind w:firstLine="709"/>
        <w:jc w:val="both"/>
        <w:rPr>
          <w:rFonts w:eastAsia="TimesNewRoman"/>
          <w:sz w:val="28"/>
          <w:szCs w:val="28"/>
        </w:rPr>
      </w:pPr>
      <w:r>
        <w:rPr>
          <w:rFonts w:eastAsia="TimesNewRoman"/>
          <w:sz w:val="28"/>
          <w:szCs w:val="28"/>
        </w:rPr>
        <w:t>зона транспортной инфраструктуры</w:t>
      </w:r>
      <w:r w:rsidR="003B6596" w:rsidRPr="003A0A6A">
        <w:rPr>
          <w:rFonts w:eastAsia="TimesNewRoman"/>
          <w:sz w:val="28"/>
          <w:szCs w:val="28"/>
        </w:rPr>
        <w:t>.</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3A0A6A">
        <w:rPr>
          <w:rFonts w:eastAsia="TimesNewRoman"/>
          <w:sz w:val="28"/>
          <w:szCs w:val="28"/>
        </w:rPr>
        <w:t>Территориальные зоны согласно правилам землепользования и застройки</w:t>
      </w:r>
      <w:r w:rsidRPr="000F1FDC">
        <w:rPr>
          <w:rFonts w:eastAsia="TimesNewRoman"/>
          <w:sz w:val="28"/>
          <w:szCs w:val="28"/>
        </w:rPr>
        <w:t xml:space="preserve">, </w:t>
      </w:r>
      <w:r w:rsidRPr="000F1FDC">
        <w:rPr>
          <w:rFonts w:eastAsia="TimesNewRoman"/>
          <w:sz w:val="28"/>
          <w:szCs w:val="28"/>
        </w:rPr>
        <w:lastRenderedPageBreak/>
        <w:t xml:space="preserve">в границах которых разрабатывается проект планировки территории: </w:t>
      </w:r>
    </w:p>
    <w:p w:rsidR="003B6596" w:rsidRPr="000F1FDC" w:rsidRDefault="009756AA" w:rsidP="00321F78">
      <w:pPr>
        <w:widowControl w:val="0"/>
        <w:autoSpaceDE w:val="0"/>
        <w:autoSpaceDN w:val="0"/>
        <w:adjustRightInd w:val="0"/>
        <w:ind w:firstLine="709"/>
        <w:jc w:val="both"/>
        <w:rPr>
          <w:rFonts w:eastAsia="TimesNewRoman"/>
          <w:sz w:val="28"/>
          <w:szCs w:val="28"/>
        </w:rPr>
      </w:pPr>
      <w:r>
        <w:rPr>
          <w:rFonts w:eastAsia="TimesNewRoman"/>
          <w:sz w:val="28"/>
          <w:szCs w:val="28"/>
        </w:rPr>
        <w:t>з</w:t>
      </w:r>
      <w:r w:rsidRPr="009756AA">
        <w:rPr>
          <w:rFonts w:eastAsia="TimesNewRoman"/>
          <w:sz w:val="28"/>
          <w:szCs w:val="28"/>
        </w:rPr>
        <w:t xml:space="preserve">она смешанной и общественно-деловой застройки территорий, </w:t>
      </w:r>
      <w:r w:rsidR="0085551E">
        <w:rPr>
          <w:rFonts w:eastAsia="TimesNewRoman"/>
          <w:sz w:val="28"/>
          <w:szCs w:val="28"/>
        </w:rPr>
        <w:br/>
      </w:r>
      <w:r w:rsidRPr="009756AA">
        <w:rPr>
          <w:rFonts w:eastAsia="TimesNewRoman"/>
          <w:sz w:val="28"/>
          <w:szCs w:val="28"/>
        </w:rPr>
        <w:t xml:space="preserve">в границах которых предусматривается осуществление комплексного развития территории </w:t>
      </w:r>
      <w:r w:rsidR="003B6596" w:rsidRPr="000F1FDC">
        <w:rPr>
          <w:rFonts w:eastAsia="TimesNewRoman"/>
          <w:sz w:val="28"/>
          <w:szCs w:val="28"/>
        </w:rPr>
        <w:t>(кодовое обозначение – КРТ-4).</w:t>
      </w:r>
    </w:p>
    <w:p w:rsidR="003B6596" w:rsidRPr="003A0A6A"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зоны смешанной и общественно-деловой застройки, в границах которых предусматривается осуществление комплексного развития территории (кодовое обозначение – КРТ-4) для земельных участков с видом разрешенного использования</w:t>
      </w:r>
      <w:r w:rsidRPr="000F1FDC">
        <w:t xml:space="preserve">  </w:t>
      </w:r>
      <w:r w:rsidRPr="003A0A6A">
        <w:rPr>
          <w:rFonts w:eastAsia="TimesNewRoman"/>
          <w:sz w:val="28"/>
          <w:szCs w:val="28"/>
        </w:rPr>
        <w:t>Образование и просвещение (3.5):</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 xml:space="preserve">Минимальные размеры земельного участка для объектов начального </w:t>
      </w:r>
      <w:r w:rsidR="0085551E">
        <w:rPr>
          <w:rFonts w:ascii="Times New Roman" w:eastAsia="TimesNewRoman" w:hAnsi="Times New Roman"/>
          <w:color w:val="000000"/>
          <w:sz w:val="28"/>
          <w:szCs w:val="28"/>
        </w:rPr>
        <w:br/>
      </w:r>
      <w:r w:rsidRPr="00CC29E5">
        <w:rPr>
          <w:rFonts w:ascii="Times New Roman" w:eastAsia="TimesNewRoman" w:hAnsi="Times New Roman"/>
          <w:color w:val="000000"/>
          <w:sz w:val="28"/>
          <w:szCs w:val="28"/>
        </w:rPr>
        <w:t>и среднего общего образования при вместимости:</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от 30 до 170 учащихся – 80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от 170 до 340 учащихся – 55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от 340 до 510 учащихся – 40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от 510 до 660 учащихся – 35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от 660 до 1000 учащихся – 28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от 1000 до 1500 учащихся – 24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свыше 1500 учащихся – 22 кв. м на учащегося.</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Размеры земельных участков могут быть уменьшены на 40% в условиях реконструкции объекта и в стесненных условиях.</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Максимальные размеры земельного участка – 10000 кв. м.</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Минимальный процент застройки в границах земельного участка – 10.</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Максимальный процент застройки в границах земельного участка – 40.</w:t>
      </w:r>
    </w:p>
    <w:p w:rsid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Предельное количество надземных этажей – 8.</w:t>
      </w:r>
    </w:p>
    <w:p w:rsidR="00CC29E5" w:rsidRP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Предельная высота объекта не более 40 м.</w:t>
      </w:r>
    </w:p>
    <w:p w:rsidR="00CC29E5" w:rsidRDefault="00CC29E5" w:rsidP="00321F78">
      <w:pPr>
        <w:pStyle w:val="afffff0"/>
        <w:spacing w:line="240" w:lineRule="auto"/>
        <w:ind w:firstLine="709"/>
        <w:rPr>
          <w:rFonts w:ascii="Times New Roman" w:eastAsia="TimesNewRoman" w:hAnsi="Times New Roman"/>
          <w:color w:val="000000"/>
          <w:sz w:val="28"/>
          <w:szCs w:val="28"/>
        </w:rPr>
      </w:pPr>
      <w:r w:rsidRPr="00CC29E5">
        <w:rPr>
          <w:rFonts w:ascii="Times New Roman" w:eastAsia="TimesNewRoman" w:hAnsi="Times New Roman"/>
          <w:color w:val="000000"/>
          <w:sz w:val="28"/>
          <w:szCs w:val="28"/>
        </w:rPr>
        <w:t>Минимальная доля озеленения территории – 15%.</w:t>
      </w:r>
    </w:p>
    <w:p w:rsidR="003B6596" w:rsidRPr="003A0A6A" w:rsidRDefault="003B6596" w:rsidP="00321F78">
      <w:pPr>
        <w:pStyle w:val="afffff0"/>
        <w:spacing w:line="240" w:lineRule="auto"/>
        <w:ind w:firstLine="709"/>
        <w:rPr>
          <w:rFonts w:ascii="Times New Roman" w:hAnsi="Times New Roman"/>
          <w:sz w:val="28"/>
          <w:szCs w:val="28"/>
          <w:lang w:eastAsia="en-US"/>
        </w:rPr>
      </w:pPr>
      <w:r w:rsidRPr="003A0A6A">
        <w:rPr>
          <w:rFonts w:ascii="Times New Roman" w:hAnsi="Times New Roman"/>
          <w:sz w:val="28"/>
          <w:szCs w:val="28"/>
          <w:lang w:eastAsia="en-US"/>
        </w:rPr>
        <w:t>1.3. Сложившаяся планировка территории</w:t>
      </w:r>
    </w:p>
    <w:p w:rsidR="003B6596" w:rsidRPr="00452E73" w:rsidRDefault="00452E73" w:rsidP="00321F78">
      <w:pPr>
        <w:widowControl w:val="0"/>
        <w:autoSpaceDE w:val="0"/>
        <w:autoSpaceDN w:val="0"/>
        <w:adjustRightInd w:val="0"/>
        <w:ind w:firstLine="709"/>
        <w:jc w:val="both"/>
        <w:rPr>
          <w:rFonts w:eastAsia="TimesNewRoman"/>
          <w:sz w:val="28"/>
          <w:szCs w:val="28"/>
        </w:rPr>
      </w:pPr>
      <w:r w:rsidRPr="00452E73">
        <w:rPr>
          <w:rFonts w:eastAsia="TimesNewRoman"/>
          <w:sz w:val="28"/>
          <w:szCs w:val="28"/>
        </w:rPr>
        <w:t>1.3.1.</w:t>
      </w:r>
      <w:r w:rsidR="003B6596" w:rsidRPr="00452E73">
        <w:rPr>
          <w:rFonts w:eastAsia="TimesNewRoman"/>
          <w:sz w:val="28"/>
          <w:szCs w:val="28"/>
        </w:rPr>
        <w:t xml:space="preserve"> Территория 1</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Застройка малоэтажная, представлена многоквартирными двухэтажными  домами № 59, 61, 63 по просп. Обводный канал с несущими и ограждающими конструкциями из дерева. Все указанные существующие дома – двухэтажные деревянные, признанные аварийными и подлежащими сносу. Снос 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w:t>
      </w:r>
      <w:r w:rsidRPr="000F1FDC">
        <w:rPr>
          <w:sz w:val="28"/>
          <w:szCs w:val="28"/>
        </w:rPr>
        <w:br/>
        <w:t>на 2019 – 2025 годы" (с изменениями).</w:t>
      </w:r>
    </w:p>
    <w:p w:rsidR="003B6596" w:rsidRPr="00452E73" w:rsidRDefault="00452E73" w:rsidP="00321F78">
      <w:pPr>
        <w:widowControl w:val="0"/>
        <w:autoSpaceDE w:val="0"/>
        <w:autoSpaceDN w:val="0"/>
        <w:adjustRightInd w:val="0"/>
        <w:ind w:firstLine="709"/>
        <w:jc w:val="both"/>
        <w:rPr>
          <w:rFonts w:eastAsia="TimesNewRoman"/>
          <w:sz w:val="28"/>
          <w:szCs w:val="28"/>
        </w:rPr>
      </w:pPr>
      <w:r w:rsidRPr="00452E73">
        <w:rPr>
          <w:rFonts w:eastAsia="TimesNewRoman"/>
          <w:sz w:val="28"/>
          <w:szCs w:val="28"/>
        </w:rPr>
        <w:t>1.3.2.</w:t>
      </w:r>
      <w:r w:rsidR="003B6596" w:rsidRPr="00452E73">
        <w:rPr>
          <w:rFonts w:eastAsia="TimesNewRoman"/>
          <w:sz w:val="28"/>
          <w:szCs w:val="28"/>
        </w:rPr>
        <w:t xml:space="preserve"> Территория 2</w:t>
      </w:r>
    </w:p>
    <w:p w:rsidR="003B6596" w:rsidRPr="000F1FDC" w:rsidRDefault="00452E73" w:rsidP="00321F7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З</w:t>
      </w:r>
      <w:r w:rsidR="003B6596" w:rsidRPr="000F1FDC">
        <w:rPr>
          <w:rFonts w:ascii="Times New Roman" w:hAnsi="Times New Roman" w:cs="Times New Roman"/>
          <w:sz w:val="28"/>
          <w:szCs w:val="28"/>
        </w:rPr>
        <w:t xml:space="preserve">астройка малоэтажная, представлена многоквартирными двухэтажными  домами № 141, 143, 143 корп. 1 по просп. Обводный канал с несущими </w:t>
      </w:r>
      <w:r w:rsidR="003B6596" w:rsidRPr="000F1FDC">
        <w:rPr>
          <w:rFonts w:ascii="Times New Roman" w:hAnsi="Times New Roman" w:cs="Times New Roman"/>
          <w:sz w:val="28"/>
          <w:szCs w:val="28"/>
        </w:rPr>
        <w:br/>
        <w:t xml:space="preserve">и ограждающими конструкциями из дерева. </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Все существующие указанные дома – двухэтажные деревянные, признанные аварийными и подлежащими сносу. Снос и расселение указанных домов осуществляется за счет внебюджетных источников (за счет средств лица, </w:t>
      </w:r>
      <w:r w:rsidRPr="000F1FDC">
        <w:rPr>
          <w:rFonts w:ascii="Times New Roman" w:hAnsi="Times New Roman" w:cs="Times New Roman"/>
          <w:sz w:val="28"/>
          <w:szCs w:val="28"/>
        </w:rPr>
        <w:lastRenderedPageBreak/>
        <w:t>заключившего договор).</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Территория освобождается в целях дальнейшего формирования участка под размещение образовательной  организации (школа на 1 000 мест). </w:t>
      </w:r>
    </w:p>
    <w:p w:rsidR="003B6596" w:rsidRPr="00452E73" w:rsidRDefault="003B6596" w:rsidP="00321F78">
      <w:pPr>
        <w:pStyle w:val="ConsPlusNormal"/>
        <w:widowControl w:val="0"/>
        <w:ind w:firstLine="709"/>
        <w:jc w:val="both"/>
        <w:rPr>
          <w:rFonts w:ascii="Times New Roman" w:hAnsi="Times New Roman" w:cs="Times New Roman"/>
          <w:sz w:val="28"/>
          <w:szCs w:val="28"/>
        </w:rPr>
      </w:pPr>
      <w:r w:rsidRPr="00452E73">
        <w:rPr>
          <w:rFonts w:ascii="Times New Roman" w:hAnsi="Times New Roman" w:cs="Times New Roman"/>
          <w:sz w:val="28"/>
          <w:szCs w:val="28"/>
        </w:rPr>
        <w:t>1.4. Существующее землепользование</w:t>
      </w:r>
    </w:p>
    <w:p w:rsidR="003B6596" w:rsidRPr="00452E73" w:rsidRDefault="00452E73" w:rsidP="00321F78">
      <w:pPr>
        <w:widowControl w:val="0"/>
        <w:autoSpaceDE w:val="0"/>
        <w:autoSpaceDN w:val="0"/>
        <w:adjustRightInd w:val="0"/>
        <w:ind w:firstLine="709"/>
        <w:jc w:val="both"/>
        <w:rPr>
          <w:rFonts w:eastAsia="TimesNewRoman"/>
          <w:sz w:val="28"/>
          <w:szCs w:val="28"/>
        </w:rPr>
      </w:pPr>
      <w:r w:rsidRPr="00452E73">
        <w:rPr>
          <w:rFonts w:eastAsia="TimesNewRoman"/>
          <w:sz w:val="28"/>
          <w:szCs w:val="28"/>
        </w:rPr>
        <w:t>1.4.1.</w:t>
      </w:r>
      <w:r w:rsidR="003B6596" w:rsidRPr="00452E73">
        <w:rPr>
          <w:rFonts w:eastAsia="TimesNewRoman"/>
          <w:sz w:val="28"/>
          <w:szCs w:val="28"/>
        </w:rPr>
        <w:t xml:space="preserve"> Территори</w:t>
      </w:r>
      <w:r w:rsidRPr="00452E73">
        <w:rPr>
          <w:rFonts w:eastAsia="TimesNewRoman"/>
          <w:sz w:val="28"/>
          <w:szCs w:val="28"/>
        </w:rPr>
        <w:t>я</w:t>
      </w:r>
      <w:r w:rsidR="003B6596" w:rsidRPr="00452E73">
        <w:rPr>
          <w:rFonts w:eastAsia="TimesNewRoman"/>
          <w:sz w:val="28"/>
          <w:szCs w:val="28"/>
        </w:rPr>
        <w:t xml:space="preserve"> 1</w:t>
      </w:r>
    </w:p>
    <w:p w:rsidR="003B6596" w:rsidRPr="001D5FE5"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29:22:040746:18 </w:t>
      </w:r>
      <w:r w:rsidR="00452E73">
        <w:rPr>
          <w:rFonts w:ascii="Times New Roman" w:hAnsi="Times New Roman" w:cs="Times New Roman"/>
          <w:sz w:val="28"/>
          <w:szCs w:val="28"/>
        </w:rPr>
        <w:t>- о</w:t>
      </w:r>
      <w:r w:rsidRPr="000F1FDC">
        <w:rPr>
          <w:rFonts w:ascii="Times New Roman" w:hAnsi="Times New Roman" w:cs="Times New Roman"/>
          <w:sz w:val="28"/>
          <w:szCs w:val="28"/>
        </w:rPr>
        <w:t>бщая долевая собственность (</w:t>
      </w:r>
      <w:r w:rsidR="00452E73">
        <w:rPr>
          <w:rFonts w:ascii="Times New Roman" w:hAnsi="Times New Roman" w:cs="Times New Roman"/>
          <w:sz w:val="28"/>
          <w:szCs w:val="28"/>
        </w:rPr>
        <w:t>с</w:t>
      </w:r>
      <w:r w:rsidRPr="000F1FDC">
        <w:rPr>
          <w:rFonts w:ascii="Times New Roman" w:hAnsi="Times New Roman" w:cs="Times New Roman"/>
          <w:sz w:val="28"/>
          <w:szCs w:val="28"/>
        </w:rPr>
        <w:t>обственники пом</w:t>
      </w:r>
      <w:r>
        <w:rPr>
          <w:rFonts w:ascii="Times New Roman" w:hAnsi="Times New Roman" w:cs="Times New Roman"/>
          <w:sz w:val="28"/>
          <w:szCs w:val="28"/>
        </w:rPr>
        <w:t>ещений в многоквартирном доме).</w:t>
      </w:r>
    </w:p>
    <w:p w:rsidR="003B6596" w:rsidRPr="00452E73" w:rsidRDefault="00452E73" w:rsidP="00321F78">
      <w:pPr>
        <w:widowControl w:val="0"/>
        <w:autoSpaceDE w:val="0"/>
        <w:autoSpaceDN w:val="0"/>
        <w:adjustRightInd w:val="0"/>
        <w:ind w:firstLine="709"/>
        <w:jc w:val="both"/>
        <w:rPr>
          <w:rFonts w:eastAsia="TimesNewRoman"/>
          <w:sz w:val="28"/>
          <w:szCs w:val="28"/>
        </w:rPr>
      </w:pPr>
      <w:r w:rsidRPr="00452E73">
        <w:rPr>
          <w:rFonts w:eastAsia="TimesNewRoman"/>
          <w:sz w:val="28"/>
          <w:szCs w:val="28"/>
        </w:rPr>
        <w:t>1.4.2.</w:t>
      </w:r>
      <w:r w:rsidR="003B6596" w:rsidRPr="00452E73">
        <w:rPr>
          <w:rFonts w:eastAsia="TimesNewRoman"/>
          <w:sz w:val="28"/>
          <w:szCs w:val="28"/>
        </w:rPr>
        <w:t xml:space="preserve"> Территори</w:t>
      </w:r>
      <w:r w:rsidRPr="00452E73">
        <w:rPr>
          <w:rFonts w:eastAsia="TimesNewRoman"/>
          <w:sz w:val="28"/>
          <w:szCs w:val="28"/>
        </w:rPr>
        <w:t>я</w:t>
      </w:r>
      <w:r>
        <w:rPr>
          <w:rFonts w:eastAsia="TimesNewRoman"/>
          <w:sz w:val="28"/>
          <w:szCs w:val="28"/>
        </w:rPr>
        <w:t xml:space="preserve"> 2</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29:22:040705:5 </w:t>
      </w:r>
      <w:r w:rsidR="00452E73">
        <w:rPr>
          <w:rFonts w:ascii="Times New Roman" w:hAnsi="Times New Roman" w:cs="Times New Roman"/>
          <w:sz w:val="28"/>
          <w:szCs w:val="28"/>
        </w:rPr>
        <w:t>- г</w:t>
      </w:r>
      <w:r w:rsidRPr="000F1FDC">
        <w:rPr>
          <w:rFonts w:ascii="Times New Roman" w:hAnsi="Times New Roman" w:cs="Times New Roman"/>
          <w:sz w:val="28"/>
          <w:szCs w:val="28"/>
        </w:rPr>
        <w:t>осударственная собственность;</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29:22:040705:11 </w:t>
      </w:r>
      <w:r w:rsidR="00452E73">
        <w:rPr>
          <w:rFonts w:ascii="Times New Roman" w:hAnsi="Times New Roman" w:cs="Times New Roman"/>
          <w:sz w:val="28"/>
          <w:szCs w:val="28"/>
        </w:rPr>
        <w:t>- о</w:t>
      </w:r>
      <w:r w:rsidRPr="000F1FDC">
        <w:rPr>
          <w:rFonts w:ascii="Times New Roman" w:hAnsi="Times New Roman" w:cs="Times New Roman"/>
          <w:sz w:val="28"/>
          <w:szCs w:val="28"/>
        </w:rPr>
        <w:t>бщая долевая собственность (</w:t>
      </w:r>
      <w:r w:rsidR="00452E73">
        <w:rPr>
          <w:rFonts w:ascii="Times New Roman" w:hAnsi="Times New Roman" w:cs="Times New Roman"/>
          <w:sz w:val="28"/>
          <w:szCs w:val="28"/>
        </w:rPr>
        <w:t>с</w:t>
      </w:r>
      <w:r w:rsidRPr="000F1FDC">
        <w:rPr>
          <w:rFonts w:ascii="Times New Roman" w:hAnsi="Times New Roman" w:cs="Times New Roman"/>
          <w:sz w:val="28"/>
          <w:szCs w:val="28"/>
        </w:rPr>
        <w:t>обственники помещений в многоквартирном доме);</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29:22:040705:7 </w:t>
      </w:r>
      <w:r w:rsidR="00452E73">
        <w:rPr>
          <w:rFonts w:ascii="Times New Roman" w:hAnsi="Times New Roman" w:cs="Times New Roman"/>
          <w:sz w:val="28"/>
          <w:szCs w:val="28"/>
        </w:rPr>
        <w:t>- о</w:t>
      </w:r>
      <w:r w:rsidRPr="000F1FDC">
        <w:rPr>
          <w:rFonts w:ascii="Times New Roman" w:hAnsi="Times New Roman" w:cs="Times New Roman"/>
          <w:sz w:val="28"/>
          <w:szCs w:val="28"/>
        </w:rPr>
        <w:t>бщая долевая собственность (</w:t>
      </w:r>
      <w:r w:rsidR="00452E73">
        <w:rPr>
          <w:rFonts w:ascii="Times New Roman" w:hAnsi="Times New Roman" w:cs="Times New Roman"/>
          <w:sz w:val="28"/>
          <w:szCs w:val="28"/>
        </w:rPr>
        <w:t>с</w:t>
      </w:r>
      <w:r w:rsidRPr="000F1FDC">
        <w:rPr>
          <w:rFonts w:ascii="Times New Roman" w:hAnsi="Times New Roman" w:cs="Times New Roman"/>
          <w:sz w:val="28"/>
          <w:szCs w:val="28"/>
        </w:rPr>
        <w:t>обственники помещений в многоквартирном доме).</w:t>
      </w:r>
    </w:p>
    <w:p w:rsidR="003B6596" w:rsidRPr="00452E73" w:rsidRDefault="003B6596" w:rsidP="00321F78">
      <w:pPr>
        <w:pStyle w:val="ConsPlusNormal"/>
        <w:widowControl w:val="0"/>
        <w:ind w:firstLine="709"/>
        <w:jc w:val="both"/>
        <w:rPr>
          <w:rFonts w:ascii="Times New Roman" w:hAnsi="Times New Roman" w:cs="Times New Roman"/>
          <w:sz w:val="28"/>
          <w:szCs w:val="28"/>
        </w:rPr>
      </w:pPr>
      <w:r w:rsidRPr="00452E73">
        <w:rPr>
          <w:rFonts w:ascii="Times New Roman" w:eastAsia="TimesNewRoman" w:hAnsi="Times New Roman" w:cs="Times New Roman"/>
          <w:sz w:val="28"/>
          <w:szCs w:val="28"/>
        </w:rPr>
        <w:t>1.5.</w:t>
      </w:r>
      <w:r w:rsidRPr="00452E73">
        <w:rPr>
          <w:rFonts w:ascii="Times New Roman" w:hAnsi="Times New Roman" w:cs="Times New Roman"/>
          <w:sz w:val="28"/>
          <w:szCs w:val="28"/>
        </w:rPr>
        <w:t xml:space="preserve"> Положение о размещение объектов капитального строительства</w:t>
      </w:r>
    </w:p>
    <w:p w:rsidR="003B6596" w:rsidRPr="00452E73" w:rsidRDefault="00452E73" w:rsidP="00321F78">
      <w:pPr>
        <w:widowControl w:val="0"/>
        <w:autoSpaceDE w:val="0"/>
        <w:autoSpaceDN w:val="0"/>
        <w:adjustRightInd w:val="0"/>
        <w:ind w:firstLine="709"/>
        <w:jc w:val="both"/>
        <w:rPr>
          <w:rFonts w:eastAsia="TimesNewRoman"/>
          <w:sz w:val="28"/>
          <w:szCs w:val="28"/>
        </w:rPr>
      </w:pPr>
      <w:r w:rsidRPr="00452E73">
        <w:rPr>
          <w:rFonts w:eastAsia="TimesNewRoman"/>
          <w:sz w:val="28"/>
          <w:szCs w:val="28"/>
        </w:rPr>
        <w:t>1.5.1.</w:t>
      </w:r>
      <w:r w:rsidR="003B6596" w:rsidRPr="00452E73">
        <w:rPr>
          <w:rFonts w:eastAsia="TimesNewRoman"/>
          <w:sz w:val="28"/>
          <w:szCs w:val="28"/>
        </w:rPr>
        <w:t xml:space="preserve"> Территория 1</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На </w:t>
      </w:r>
      <w:r w:rsidRPr="000F1FDC">
        <w:rPr>
          <w:rFonts w:eastAsia="TimesNewRoman"/>
          <w:sz w:val="28"/>
          <w:szCs w:val="28"/>
        </w:rPr>
        <w:t>территории</w:t>
      </w:r>
      <w:r w:rsidRPr="000F1FDC">
        <w:rPr>
          <w:sz w:val="28"/>
          <w:szCs w:val="28"/>
        </w:rPr>
        <w:t xml:space="preserve"> 1 предполагается размещение объекта капитального строительства − </w:t>
      </w:r>
      <w:r w:rsidRPr="000F1FDC">
        <w:rPr>
          <w:rFonts w:eastAsia="TimesNewRoman"/>
          <w:sz w:val="28"/>
          <w:szCs w:val="28"/>
        </w:rPr>
        <w:t xml:space="preserve">многоквартирный жилой дом  не выше 16 этажей, </w:t>
      </w:r>
      <w:r w:rsidRPr="000F1FDC">
        <w:rPr>
          <w:sz w:val="28"/>
          <w:szCs w:val="28"/>
        </w:rPr>
        <w:t>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3B6596" w:rsidRPr="000F1FDC" w:rsidRDefault="003B6596" w:rsidP="00321F78">
      <w:pPr>
        <w:widowControl w:val="0"/>
        <w:ind w:firstLine="709"/>
        <w:jc w:val="both"/>
        <w:rPr>
          <w:sz w:val="28"/>
          <w:szCs w:val="28"/>
        </w:rPr>
      </w:pPr>
      <w:r w:rsidRPr="000F1FDC">
        <w:rPr>
          <w:sz w:val="28"/>
          <w:szCs w:val="28"/>
        </w:rPr>
        <w:t>Предполагаемое размещение жилья не более 6,29 тыс. кв. м. общей площади жилых помещений.</w:t>
      </w:r>
    </w:p>
    <w:p w:rsidR="003B6596" w:rsidRPr="000F1FDC" w:rsidRDefault="003B6596" w:rsidP="00321F78">
      <w:pPr>
        <w:widowControl w:val="0"/>
        <w:ind w:firstLine="709"/>
        <w:jc w:val="both"/>
        <w:rPr>
          <w:sz w:val="28"/>
          <w:szCs w:val="28"/>
        </w:rPr>
      </w:pPr>
      <w:r w:rsidRPr="000F1FDC">
        <w:rPr>
          <w:sz w:val="28"/>
          <w:szCs w:val="28"/>
        </w:rPr>
        <w:t xml:space="preserve">Помимо размещаемых объектов капитального строительства </w:t>
      </w:r>
      <w:r w:rsidRPr="000F1FDC">
        <w:rPr>
          <w:sz w:val="28"/>
          <w:szCs w:val="28"/>
        </w:rPr>
        <w:br/>
        <w:t>на территории предусматривается:</w:t>
      </w:r>
    </w:p>
    <w:p w:rsidR="003B6596" w:rsidRPr="000F1FDC" w:rsidRDefault="003B6596" w:rsidP="00321F78">
      <w:pPr>
        <w:widowControl w:val="0"/>
        <w:ind w:firstLine="709"/>
        <w:jc w:val="both"/>
        <w:rPr>
          <w:sz w:val="28"/>
          <w:szCs w:val="28"/>
        </w:rPr>
      </w:pPr>
      <w:r w:rsidRPr="000F1FDC">
        <w:rPr>
          <w:sz w:val="28"/>
          <w:szCs w:val="28"/>
        </w:rPr>
        <w:t>устройство площадок для игр детей дошкольного и младшего школьного возраста;</w:t>
      </w:r>
    </w:p>
    <w:p w:rsidR="003B6596" w:rsidRPr="000F1FDC" w:rsidRDefault="003B6596" w:rsidP="00321F78">
      <w:pPr>
        <w:widowControl w:val="0"/>
        <w:ind w:firstLine="709"/>
        <w:jc w:val="both"/>
        <w:rPr>
          <w:sz w:val="28"/>
          <w:szCs w:val="28"/>
        </w:rPr>
      </w:pPr>
      <w:r w:rsidRPr="000F1FDC">
        <w:rPr>
          <w:sz w:val="28"/>
          <w:szCs w:val="28"/>
        </w:rPr>
        <w:t>устройство спортивных площадок;</w:t>
      </w:r>
    </w:p>
    <w:p w:rsidR="003B6596" w:rsidRPr="000F1FDC" w:rsidRDefault="003B6596" w:rsidP="00321F78">
      <w:pPr>
        <w:widowControl w:val="0"/>
        <w:ind w:firstLine="709"/>
        <w:jc w:val="both"/>
        <w:rPr>
          <w:sz w:val="28"/>
          <w:szCs w:val="28"/>
        </w:rPr>
      </w:pPr>
      <w:r w:rsidRPr="000F1FDC">
        <w:rPr>
          <w:sz w:val="28"/>
          <w:szCs w:val="28"/>
        </w:rPr>
        <w:t>устройство площадок для отдыха взрослого населения;</w:t>
      </w:r>
    </w:p>
    <w:p w:rsidR="003B6596" w:rsidRPr="000F1FDC" w:rsidRDefault="003B6596" w:rsidP="00321F78">
      <w:pPr>
        <w:widowControl w:val="0"/>
        <w:ind w:firstLine="709"/>
        <w:jc w:val="both"/>
        <w:rPr>
          <w:sz w:val="28"/>
          <w:szCs w:val="28"/>
        </w:rPr>
      </w:pPr>
      <w:r w:rsidRPr="000F1FDC">
        <w:rPr>
          <w:sz w:val="28"/>
          <w:szCs w:val="28"/>
        </w:rPr>
        <w:t xml:space="preserve">элементы улично-дорожной сети, включая элементы озеленения </w:t>
      </w:r>
      <w:r w:rsidRPr="000F1FDC">
        <w:rPr>
          <w:sz w:val="28"/>
          <w:szCs w:val="28"/>
        </w:rPr>
        <w:br/>
        <w:t>и благоустройства, тротуаров и парковок.</w:t>
      </w:r>
    </w:p>
    <w:p w:rsidR="003B6596" w:rsidRPr="000F1FDC" w:rsidRDefault="003B6596" w:rsidP="00321F78">
      <w:pPr>
        <w:widowControl w:val="0"/>
        <w:ind w:firstLine="709"/>
        <w:jc w:val="both"/>
        <w:rPr>
          <w:sz w:val="28"/>
          <w:szCs w:val="28"/>
        </w:rPr>
      </w:pPr>
      <w:r w:rsidRPr="000F1FDC">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3B6596" w:rsidRPr="00452E73" w:rsidRDefault="00452E73" w:rsidP="00321F78">
      <w:pPr>
        <w:widowControl w:val="0"/>
        <w:autoSpaceDE w:val="0"/>
        <w:autoSpaceDN w:val="0"/>
        <w:adjustRightInd w:val="0"/>
        <w:ind w:firstLine="709"/>
        <w:jc w:val="both"/>
        <w:rPr>
          <w:rFonts w:eastAsia="TimesNewRoman"/>
          <w:sz w:val="28"/>
          <w:szCs w:val="28"/>
        </w:rPr>
      </w:pPr>
      <w:r w:rsidRPr="00452E73">
        <w:rPr>
          <w:rFonts w:eastAsia="TimesNewRoman"/>
          <w:sz w:val="28"/>
          <w:szCs w:val="28"/>
        </w:rPr>
        <w:t>1.5.2.</w:t>
      </w:r>
      <w:r>
        <w:rPr>
          <w:rFonts w:eastAsia="TimesNewRoman"/>
          <w:sz w:val="28"/>
          <w:szCs w:val="28"/>
        </w:rPr>
        <w:t xml:space="preserve"> Территория 2</w:t>
      </w:r>
    </w:p>
    <w:p w:rsidR="003B6596"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В границах части элемента планировочной структуры: ул. </w:t>
      </w:r>
      <w:proofErr w:type="spellStart"/>
      <w:r w:rsidRPr="000F1FDC">
        <w:rPr>
          <w:rFonts w:ascii="Times New Roman" w:hAnsi="Times New Roman" w:cs="Times New Roman"/>
          <w:sz w:val="28"/>
          <w:szCs w:val="28"/>
        </w:rPr>
        <w:t>Теснанова</w:t>
      </w:r>
      <w:proofErr w:type="spellEnd"/>
      <w:r w:rsidRPr="000F1FDC">
        <w:rPr>
          <w:rFonts w:ascii="Times New Roman" w:hAnsi="Times New Roman" w:cs="Times New Roman"/>
          <w:sz w:val="28"/>
          <w:szCs w:val="28"/>
        </w:rPr>
        <w:t xml:space="preserve">, проезда </w:t>
      </w:r>
      <w:proofErr w:type="spellStart"/>
      <w:r w:rsidRPr="000F1FDC">
        <w:rPr>
          <w:rFonts w:ascii="Times New Roman" w:hAnsi="Times New Roman" w:cs="Times New Roman"/>
          <w:sz w:val="28"/>
          <w:szCs w:val="28"/>
        </w:rPr>
        <w:t>Сибиряковцев</w:t>
      </w:r>
      <w:proofErr w:type="spellEnd"/>
      <w:r w:rsidRPr="000F1FDC">
        <w:rPr>
          <w:rFonts w:ascii="Times New Roman" w:hAnsi="Times New Roman" w:cs="Times New Roman"/>
          <w:sz w:val="28"/>
          <w:szCs w:val="28"/>
        </w:rPr>
        <w:t>, просп. Обводный канал</w:t>
      </w:r>
      <w:r w:rsidRPr="000F1FDC">
        <w:t xml:space="preserve"> </w:t>
      </w:r>
      <w:r w:rsidRPr="000F1FDC">
        <w:rPr>
          <w:rFonts w:ascii="Times New Roman" w:hAnsi="Times New Roman" w:cs="Times New Roman"/>
          <w:sz w:val="28"/>
          <w:szCs w:val="28"/>
        </w:rPr>
        <w:t>планируется</w:t>
      </w:r>
      <w:r w:rsidRPr="000F1FDC">
        <w:t xml:space="preserve"> </w:t>
      </w:r>
      <w:r w:rsidRPr="000F1FDC">
        <w:rPr>
          <w:rFonts w:ascii="Times New Roman" w:hAnsi="Times New Roman" w:cs="Times New Roman"/>
          <w:sz w:val="28"/>
          <w:szCs w:val="28"/>
        </w:rPr>
        <w:t>размещение образовательной организации (школа на 1 000 мест).</w:t>
      </w:r>
      <w:r w:rsidRPr="000F1FDC">
        <w:t xml:space="preserve"> </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Реализация строительства образовательной  организации (школа </w:t>
      </w:r>
      <w:r w:rsidRPr="000F1FDC">
        <w:rPr>
          <w:rFonts w:ascii="Times New Roman" w:hAnsi="Times New Roman" w:cs="Times New Roman"/>
          <w:sz w:val="28"/>
          <w:szCs w:val="28"/>
        </w:rPr>
        <w:br/>
        <w:t>на 1 000 мест) осуществляется из бюджетных средств федерального бюджета.</w:t>
      </w:r>
    </w:p>
    <w:p w:rsidR="003B6596" w:rsidRPr="00452E73" w:rsidRDefault="00452E73" w:rsidP="00321F78">
      <w:pPr>
        <w:pStyle w:val="afffff0"/>
        <w:spacing w:line="240" w:lineRule="auto"/>
        <w:ind w:firstLine="709"/>
        <w:rPr>
          <w:rFonts w:ascii="Times New Roman" w:eastAsia="TimesNewRoman" w:hAnsi="Times New Roman"/>
          <w:sz w:val="28"/>
          <w:szCs w:val="28"/>
        </w:rPr>
      </w:pPr>
      <w:r>
        <w:rPr>
          <w:rFonts w:ascii="Times New Roman" w:eastAsia="TimesNewRoman" w:hAnsi="Times New Roman"/>
          <w:sz w:val="28"/>
          <w:szCs w:val="28"/>
        </w:rPr>
        <w:t>1.6</w:t>
      </w:r>
      <w:r w:rsidR="003B6596" w:rsidRPr="00452E73">
        <w:rPr>
          <w:rFonts w:ascii="Times New Roman" w:eastAsia="TimesNewRoman" w:hAnsi="Times New Roman"/>
          <w:sz w:val="28"/>
          <w:szCs w:val="28"/>
        </w:rPr>
        <w:t xml:space="preserve">. Размещение объектов федерального, регионального и местного значения </w:t>
      </w:r>
    </w:p>
    <w:p w:rsidR="003B6596" w:rsidRPr="00452E73" w:rsidRDefault="00452E73" w:rsidP="00321F78">
      <w:pPr>
        <w:pStyle w:val="ConsPlusNormal"/>
        <w:widowControl w:val="0"/>
        <w:ind w:firstLine="709"/>
        <w:jc w:val="both"/>
        <w:rPr>
          <w:rFonts w:ascii="Times New Roman" w:eastAsia="TimesNewRoman" w:hAnsi="Times New Roman" w:cs="Times New Roman"/>
          <w:sz w:val="28"/>
          <w:szCs w:val="28"/>
        </w:rPr>
      </w:pPr>
      <w:r w:rsidRPr="00452E73">
        <w:rPr>
          <w:rFonts w:ascii="Times New Roman" w:eastAsia="TimesNewRoman" w:hAnsi="Times New Roman" w:cs="Times New Roman"/>
          <w:sz w:val="28"/>
          <w:szCs w:val="28"/>
        </w:rPr>
        <w:t>1.6.1.</w:t>
      </w:r>
      <w:r>
        <w:rPr>
          <w:rFonts w:ascii="Times New Roman" w:eastAsia="TimesNewRoman" w:hAnsi="Times New Roman" w:cs="Times New Roman"/>
          <w:sz w:val="28"/>
          <w:szCs w:val="28"/>
        </w:rPr>
        <w:t xml:space="preserve"> Территория 1</w:t>
      </w:r>
    </w:p>
    <w:p w:rsidR="003B6596" w:rsidRPr="001D5FE5" w:rsidRDefault="003B6596" w:rsidP="00321F78">
      <w:pPr>
        <w:pStyle w:val="afffff0"/>
        <w:spacing w:line="240" w:lineRule="auto"/>
        <w:ind w:firstLine="709"/>
        <w:rPr>
          <w:rFonts w:ascii="Times New Roman" w:eastAsia="TimesNewRoman" w:hAnsi="Times New Roman"/>
          <w:color w:val="000000"/>
          <w:sz w:val="28"/>
          <w:szCs w:val="28"/>
        </w:rPr>
      </w:pPr>
      <w:r w:rsidRPr="000F1FDC">
        <w:rPr>
          <w:rFonts w:ascii="Times New Roman" w:eastAsia="TimesNewRoman" w:hAnsi="Times New Roman"/>
          <w:color w:val="000000"/>
          <w:sz w:val="28"/>
          <w:szCs w:val="28"/>
        </w:rPr>
        <w:lastRenderedPageBreak/>
        <w:t xml:space="preserve">Объекты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регионального </w:t>
      </w:r>
      <w:r w:rsidR="0085551E">
        <w:rPr>
          <w:rFonts w:ascii="Times New Roman" w:eastAsia="TimesNewRoman" w:hAnsi="Times New Roman"/>
          <w:color w:val="000000"/>
          <w:sz w:val="28"/>
          <w:szCs w:val="28"/>
        </w:rPr>
        <w:br/>
      </w:r>
      <w:r w:rsidRPr="000F1FDC">
        <w:rPr>
          <w:rFonts w:ascii="Times New Roman" w:eastAsia="TimesNewRoman" w:hAnsi="Times New Roman"/>
          <w:color w:val="000000"/>
          <w:sz w:val="28"/>
          <w:szCs w:val="28"/>
        </w:rPr>
        <w:t>и местного значения</w:t>
      </w:r>
      <w:r w:rsidR="00452E73">
        <w:rPr>
          <w:rFonts w:ascii="Times New Roman" w:eastAsia="TimesNewRoman" w:hAnsi="Times New Roman"/>
          <w:color w:val="000000"/>
          <w:sz w:val="28"/>
          <w:szCs w:val="28"/>
        </w:rPr>
        <w:t>,</w:t>
      </w:r>
      <w:r w:rsidRPr="000F1FDC">
        <w:rPr>
          <w:rFonts w:ascii="Times New Roman" w:eastAsia="TimesNewRoman" w:hAnsi="Times New Roman"/>
          <w:color w:val="000000"/>
          <w:sz w:val="28"/>
          <w:szCs w:val="28"/>
        </w:rPr>
        <w:t xml:space="preserve"> отсут</w:t>
      </w:r>
      <w:r>
        <w:rPr>
          <w:rFonts w:ascii="Times New Roman" w:eastAsia="TimesNewRoman" w:hAnsi="Times New Roman"/>
          <w:color w:val="000000"/>
          <w:sz w:val="28"/>
          <w:szCs w:val="28"/>
        </w:rPr>
        <w:t>ствуют.</w:t>
      </w:r>
    </w:p>
    <w:p w:rsidR="003B6596" w:rsidRPr="00452E73" w:rsidRDefault="00452E73" w:rsidP="00321F78">
      <w:pPr>
        <w:pStyle w:val="ConsPlusNormal"/>
        <w:widowControl w:val="0"/>
        <w:ind w:firstLine="709"/>
        <w:jc w:val="both"/>
        <w:rPr>
          <w:rFonts w:ascii="Times New Roman" w:eastAsia="TimesNewRoman" w:hAnsi="Times New Roman" w:cs="Times New Roman"/>
          <w:sz w:val="28"/>
          <w:szCs w:val="28"/>
        </w:rPr>
      </w:pPr>
      <w:r w:rsidRPr="00452E73">
        <w:rPr>
          <w:rFonts w:ascii="Times New Roman" w:eastAsia="TimesNewRoman" w:hAnsi="Times New Roman" w:cs="Times New Roman"/>
          <w:sz w:val="28"/>
          <w:szCs w:val="28"/>
        </w:rPr>
        <w:t>1.6.2.</w:t>
      </w:r>
      <w:r>
        <w:rPr>
          <w:rFonts w:ascii="Times New Roman" w:eastAsia="TimesNewRoman" w:hAnsi="Times New Roman" w:cs="Times New Roman"/>
          <w:sz w:val="28"/>
          <w:szCs w:val="28"/>
        </w:rPr>
        <w:t xml:space="preserve"> Территории 2</w:t>
      </w:r>
    </w:p>
    <w:p w:rsidR="003B6596" w:rsidRPr="000F1FDC"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В границах части элемента планировочной структуры: ул. </w:t>
      </w:r>
      <w:proofErr w:type="spellStart"/>
      <w:r w:rsidRPr="000F1FDC">
        <w:rPr>
          <w:rFonts w:ascii="Times New Roman" w:hAnsi="Times New Roman" w:cs="Times New Roman"/>
          <w:sz w:val="28"/>
          <w:szCs w:val="28"/>
        </w:rPr>
        <w:t>Теснанова</w:t>
      </w:r>
      <w:proofErr w:type="spellEnd"/>
      <w:r w:rsidRPr="000F1FDC">
        <w:rPr>
          <w:rFonts w:ascii="Times New Roman" w:hAnsi="Times New Roman" w:cs="Times New Roman"/>
          <w:sz w:val="28"/>
          <w:szCs w:val="28"/>
        </w:rPr>
        <w:t xml:space="preserve">, проезда </w:t>
      </w:r>
      <w:proofErr w:type="spellStart"/>
      <w:r w:rsidRPr="000F1FDC">
        <w:rPr>
          <w:rFonts w:ascii="Times New Roman" w:hAnsi="Times New Roman" w:cs="Times New Roman"/>
          <w:sz w:val="28"/>
          <w:szCs w:val="28"/>
        </w:rPr>
        <w:t>Сибиряковцев</w:t>
      </w:r>
      <w:proofErr w:type="spellEnd"/>
      <w:r w:rsidRPr="000F1FDC">
        <w:rPr>
          <w:rFonts w:ascii="Times New Roman" w:hAnsi="Times New Roman" w:cs="Times New Roman"/>
          <w:sz w:val="28"/>
          <w:szCs w:val="28"/>
        </w:rPr>
        <w:t>, просп. Обводный канал</w:t>
      </w:r>
      <w:r w:rsidRPr="000F1FDC">
        <w:t xml:space="preserve"> </w:t>
      </w:r>
      <w:r w:rsidRPr="000F1FDC">
        <w:rPr>
          <w:rFonts w:ascii="Times New Roman" w:hAnsi="Times New Roman" w:cs="Times New Roman"/>
          <w:sz w:val="28"/>
          <w:szCs w:val="28"/>
        </w:rPr>
        <w:t>планируется</w:t>
      </w:r>
      <w:r w:rsidRPr="000F1FDC">
        <w:t xml:space="preserve"> </w:t>
      </w:r>
      <w:r w:rsidRPr="000F1FDC">
        <w:rPr>
          <w:rFonts w:ascii="Times New Roman" w:hAnsi="Times New Roman" w:cs="Times New Roman"/>
          <w:sz w:val="28"/>
          <w:szCs w:val="28"/>
        </w:rPr>
        <w:t>размещение образовательной организации (школа на 1 000 мест).</w:t>
      </w:r>
      <w:r w:rsidRPr="000F1FDC">
        <w:t xml:space="preserve"> </w:t>
      </w:r>
      <w:r w:rsidRPr="000F1FDC">
        <w:rPr>
          <w:rFonts w:ascii="Times New Roman" w:hAnsi="Times New Roman" w:cs="Times New Roman"/>
          <w:sz w:val="28"/>
          <w:szCs w:val="28"/>
        </w:rPr>
        <w:t>Осуществление мероприятий по соответствующим изменениям в градостроительную доку</w:t>
      </w:r>
      <w:r w:rsidR="00452E73">
        <w:rPr>
          <w:rFonts w:ascii="Times New Roman" w:hAnsi="Times New Roman" w:cs="Times New Roman"/>
          <w:sz w:val="28"/>
          <w:szCs w:val="28"/>
        </w:rPr>
        <w:t>ментацию в процессе исполнения.</w:t>
      </w:r>
    </w:p>
    <w:p w:rsidR="003B6596" w:rsidRPr="00FB3E91" w:rsidRDefault="003B6596" w:rsidP="00321F78">
      <w:pPr>
        <w:pStyle w:val="ConsPlusNormal"/>
        <w:widowControl w:val="0"/>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Реализация строительства образовательной  организации (школа </w:t>
      </w:r>
      <w:r w:rsidRPr="000F1FDC">
        <w:rPr>
          <w:rFonts w:ascii="Times New Roman" w:hAnsi="Times New Roman" w:cs="Times New Roman"/>
          <w:sz w:val="28"/>
          <w:szCs w:val="28"/>
        </w:rPr>
        <w:br/>
        <w:t>на 1 000 мест) осуществляется из бюджетных средств федерального бюджета.</w:t>
      </w:r>
    </w:p>
    <w:p w:rsidR="003B6596" w:rsidRPr="00452E73" w:rsidRDefault="003B6596" w:rsidP="00321F78">
      <w:pPr>
        <w:pStyle w:val="ConsPlusNormal"/>
        <w:widowControl w:val="0"/>
        <w:ind w:firstLine="709"/>
        <w:jc w:val="both"/>
        <w:rPr>
          <w:rFonts w:ascii="Times New Roman" w:hAnsi="Times New Roman"/>
          <w:sz w:val="28"/>
          <w:szCs w:val="28"/>
        </w:rPr>
      </w:pPr>
      <w:r w:rsidRPr="00452E73">
        <w:rPr>
          <w:rFonts w:ascii="Times New Roman" w:eastAsia="TimesNewRoman" w:hAnsi="Times New Roman" w:cs="Times New Roman"/>
          <w:sz w:val="28"/>
          <w:szCs w:val="28"/>
        </w:rPr>
        <w:t>1.</w:t>
      </w:r>
      <w:r w:rsidR="00452E73" w:rsidRPr="00452E73">
        <w:rPr>
          <w:rFonts w:ascii="Times New Roman" w:eastAsia="TimesNewRoman" w:hAnsi="Times New Roman" w:cs="Times New Roman"/>
          <w:sz w:val="28"/>
          <w:szCs w:val="28"/>
        </w:rPr>
        <w:t>7</w:t>
      </w:r>
      <w:r w:rsidRPr="00452E73">
        <w:rPr>
          <w:rFonts w:ascii="Times New Roman" w:eastAsia="TimesNewRoman" w:hAnsi="Times New Roman" w:cs="Times New Roman"/>
          <w:sz w:val="28"/>
          <w:szCs w:val="28"/>
        </w:rPr>
        <w:t xml:space="preserve">. </w:t>
      </w:r>
      <w:r w:rsidRPr="00452E73">
        <w:rPr>
          <w:rFonts w:ascii="Times New Roman" w:hAnsi="Times New Roman"/>
          <w:sz w:val="28"/>
          <w:szCs w:val="28"/>
        </w:rPr>
        <w:t>Технико-экономические показатели территории</w:t>
      </w:r>
    </w:p>
    <w:p w:rsidR="003B6596" w:rsidRPr="000F1FDC" w:rsidRDefault="003B6596" w:rsidP="00321F78">
      <w:pPr>
        <w:pStyle w:val="ConsPlusNormal"/>
        <w:widowControl w:val="0"/>
        <w:ind w:firstLine="709"/>
        <w:jc w:val="both"/>
        <w:rPr>
          <w:rFonts w:ascii="Times New Roman" w:hAnsi="Times New Roman"/>
          <w:sz w:val="28"/>
          <w:szCs w:val="28"/>
          <w:lang w:eastAsia="en-US"/>
        </w:rPr>
      </w:pPr>
      <w:r w:rsidRPr="000F1FDC">
        <w:rPr>
          <w:rFonts w:ascii="Times New Roman" w:hAnsi="Times New Roman"/>
          <w:sz w:val="28"/>
          <w:szCs w:val="28"/>
          <w:lang w:eastAsia="en-US"/>
        </w:rPr>
        <w:t xml:space="preserve">Технико-экономические показатели территории, выделенной </w:t>
      </w:r>
      <w:r w:rsidR="007E3F31">
        <w:rPr>
          <w:rFonts w:ascii="Times New Roman" w:hAnsi="Times New Roman"/>
          <w:sz w:val="28"/>
          <w:szCs w:val="28"/>
          <w:lang w:eastAsia="en-US"/>
        </w:rPr>
        <w:br/>
      </w:r>
      <w:r w:rsidRPr="000F1FDC">
        <w:rPr>
          <w:rFonts w:ascii="Times New Roman" w:hAnsi="Times New Roman"/>
          <w:sz w:val="28"/>
          <w:szCs w:val="28"/>
          <w:lang w:eastAsia="en-US"/>
        </w:rPr>
        <w:t>под проектирование</w:t>
      </w:r>
      <w:r w:rsidR="00452E73">
        <w:rPr>
          <w:rFonts w:ascii="Times New Roman" w:hAnsi="Times New Roman"/>
          <w:sz w:val="28"/>
          <w:szCs w:val="28"/>
          <w:lang w:eastAsia="en-US"/>
        </w:rPr>
        <w:t>,</w:t>
      </w:r>
      <w:r w:rsidRPr="000F1FDC">
        <w:rPr>
          <w:rFonts w:ascii="Times New Roman" w:hAnsi="Times New Roman"/>
          <w:sz w:val="28"/>
          <w:szCs w:val="28"/>
          <w:lang w:eastAsia="en-US"/>
        </w:rPr>
        <w:t xml:space="preserve"> представлены в таблице 1.</w:t>
      </w:r>
    </w:p>
    <w:p w:rsidR="003B6596" w:rsidRPr="00452E73" w:rsidRDefault="003B6596" w:rsidP="00321F78">
      <w:pPr>
        <w:pStyle w:val="afffff0"/>
        <w:spacing w:after="120" w:line="240" w:lineRule="auto"/>
        <w:ind w:firstLine="709"/>
        <w:jc w:val="left"/>
        <w:rPr>
          <w:rFonts w:ascii="Times New Roman" w:hAnsi="Times New Roman"/>
          <w:sz w:val="28"/>
          <w:szCs w:val="28"/>
          <w:lang w:eastAsia="en-US"/>
        </w:rPr>
      </w:pPr>
      <w:r w:rsidRPr="00452E73">
        <w:rPr>
          <w:rFonts w:ascii="Times New Roman" w:hAnsi="Times New Roman"/>
          <w:sz w:val="28"/>
          <w:szCs w:val="28"/>
          <w:lang w:eastAsia="en-US"/>
        </w:rPr>
        <w:t>Таблица 1</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868"/>
        <w:gridCol w:w="2130"/>
        <w:gridCol w:w="2096"/>
      </w:tblGrid>
      <w:tr w:rsidR="003B6596" w:rsidRPr="00452E73" w:rsidTr="0054610D">
        <w:trPr>
          <w:jc w:val="center"/>
        </w:trPr>
        <w:tc>
          <w:tcPr>
            <w:tcW w:w="3652" w:type="dxa"/>
            <w:vMerge w:val="restart"/>
            <w:tcBorders>
              <w:top w:val="single" w:sz="4" w:space="0" w:color="000000"/>
              <w:left w:val="nil"/>
              <w:bottom w:val="single" w:sz="4" w:space="0" w:color="000000"/>
              <w:right w:val="single" w:sz="4" w:space="0" w:color="000000"/>
            </w:tcBorders>
            <w:shd w:val="clear" w:color="auto" w:fill="auto"/>
            <w:vAlign w:val="center"/>
          </w:tcPr>
          <w:p w:rsidR="003B6596" w:rsidRPr="00452E73" w:rsidRDefault="003B6596" w:rsidP="0054610D">
            <w:pPr>
              <w:rPr>
                <w:sz w:val="24"/>
                <w:szCs w:val="24"/>
              </w:rPr>
            </w:pPr>
            <w:r w:rsidRPr="00452E73">
              <w:rPr>
                <w:sz w:val="24"/>
                <w:szCs w:val="24"/>
              </w:rPr>
              <w:t>Показатели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6596" w:rsidRPr="00452E73" w:rsidRDefault="003B6596" w:rsidP="0054610D">
            <w:pPr>
              <w:rPr>
                <w:sz w:val="24"/>
                <w:szCs w:val="24"/>
              </w:rPr>
            </w:pPr>
            <w:r w:rsidRPr="00452E73">
              <w:rPr>
                <w:sz w:val="24"/>
                <w:szCs w:val="24"/>
              </w:rPr>
              <w:t>Территория</w:t>
            </w:r>
          </w:p>
          <w:p w:rsidR="003B6596" w:rsidRPr="00452E73" w:rsidRDefault="003B6596" w:rsidP="0054610D">
            <w:pPr>
              <w:rPr>
                <w:sz w:val="24"/>
                <w:szCs w:val="24"/>
                <w:lang w:val="en-US"/>
              </w:rPr>
            </w:pPr>
            <w:r w:rsidRPr="00452E73">
              <w:rPr>
                <w:sz w:val="24"/>
                <w:szCs w:val="24"/>
              </w:rPr>
              <w:t>проектирования</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tcPr>
          <w:p w:rsidR="003B6596" w:rsidRPr="00452E73" w:rsidRDefault="003B6596" w:rsidP="0054610D">
            <w:pPr>
              <w:rPr>
                <w:sz w:val="24"/>
                <w:szCs w:val="24"/>
              </w:rPr>
            </w:pPr>
            <w:r w:rsidRPr="00452E73">
              <w:rPr>
                <w:sz w:val="24"/>
                <w:szCs w:val="24"/>
              </w:rPr>
              <w:t>в том числе по элементам планировочной структуры</w:t>
            </w:r>
          </w:p>
        </w:tc>
      </w:tr>
      <w:tr w:rsidR="003B6596" w:rsidRPr="00452E73" w:rsidTr="0054610D">
        <w:trPr>
          <w:jc w:val="center"/>
        </w:trPr>
        <w:tc>
          <w:tcPr>
            <w:tcW w:w="3652" w:type="dxa"/>
            <w:vMerge/>
            <w:tcBorders>
              <w:top w:val="single" w:sz="4" w:space="0" w:color="000000"/>
              <w:left w:val="nil"/>
              <w:bottom w:val="single" w:sz="4" w:space="0" w:color="auto"/>
              <w:right w:val="single" w:sz="4" w:space="0" w:color="000000"/>
            </w:tcBorders>
            <w:shd w:val="clear" w:color="auto" w:fill="auto"/>
            <w:vAlign w:val="center"/>
          </w:tcPr>
          <w:p w:rsidR="003B6596" w:rsidRPr="00452E73" w:rsidRDefault="003B6596" w:rsidP="0054610D">
            <w:pPr>
              <w:rPr>
                <w:sz w:val="24"/>
                <w:szCs w:val="24"/>
              </w:rPr>
            </w:pPr>
          </w:p>
        </w:tc>
        <w:tc>
          <w:tcPr>
            <w:tcW w:w="0" w:type="auto"/>
            <w:vMerge/>
            <w:tcBorders>
              <w:top w:val="single" w:sz="4" w:space="0" w:color="000000"/>
              <w:left w:val="single" w:sz="4" w:space="0" w:color="000000"/>
              <w:bottom w:val="single" w:sz="4" w:space="0" w:color="auto"/>
              <w:right w:val="single" w:sz="4" w:space="0" w:color="000000"/>
            </w:tcBorders>
            <w:shd w:val="clear" w:color="auto" w:fill="auto"/>
            <w:vAlign w:val="center"/>
          </w:tcPr>
          <w:p w:rsidR="003B6596" w:rsidRPr="00452E73" w:rsidRDefault="003B6596" w:rsidP="0054610D">
            <w:pPr>
              <w:rPr>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3B6596" w:rsidRPr="00452E73" w:rsidRDefault="003B6596" w:rsidP="0054610D">
            <w:pPr>
              <w:rPr>
                <w:sz w:val="24"/>
                <w:szCs w:val="24"/>
              </w:rPr>
            </w:pPr>
            <w:r w:rsidRPr="00452E73">
              <w:rPr>
                <w:sz w:val="24"/>
                <w:szCs w:val="24"/>
              </w:rPr>
              <w:t>Территория 1</w:t>
            </w:r>
          </w:p>
        </w:tc>
        <w:tc>
          <w:tcPr>
            <w:tcW w:w="0" w:type="auto"/>
            <w:tcBorders>
              <w:top w:val="single" w:sz="4" w:space="0" w:color="000000"/>
              <w:left w:val="single" w:sz="4" w:space="0" w:color="000000"/>
              <w:bottom w:val="single" w:sz="4" w:space="0" w:color="auto"/>
              <w:right w:val="nil"/>
            </w:tcBorders>
            <w:shd w:val="clear" w:color="auto" w:fill="auto"/>
            <w:vAlign w:val="center"/>
          </w:tcPr>
          <w:p w:rsidR="003B6596" w:rsidRPr="00452E73" w:rsidRDefault="003B6596" w:rsidP="0054610D">
            <w:pPr>
              <w:rPr>
                <w:sz w:val="24"/>
                <w:szCs w:val="24"/>
              </w:rPr>
            </w:pPr>
            <w:r w:rsidRPr="00452E73">
              <w:rPr>
                <w:sz w:val="24"/>
                <w:szCs w:val="24"/>
              </w:rPr>
              <w:t>Территория 2</w:t>
            </w:r>
          </w:p>
        </w:tc>
      </w:tr>
      <w:tr w:rsidR="003B6596" w:rsidRPr="00452E73" w:rsidTr="007E3F31">
        <w:trPr>
          <w:jc w:val="center"/>
        </w:trPr>
        <w:tc>
          <w:tcPr>
            <w:tcW w:w="3652" w:type="dxa"/>
            <w:tcBorders>
              <w:top w:val="single" w:sz="4" w:space="0" w:color="auto"/>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 xml:space="preserve">Площадь территории </w:t>
            </w:r>
          </w:p>
        </w:tc>
        <w:tc>
          <w:tcPr>
            <w:tcW w:w="0" w:type="auto"/>
            <w:tcBorders>
              <w:top w:val="single" w:sz="4" w:space="0" w:color="auto"/>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0,814</w:t>
            </w:r>
            <w:r w:rsidRPr="00452E73">
              <w:rPr>
                <w:sz w:val="24"/>
                <w:szCs w:val="24"/>
                <w:lang w:val="en-US"/>
              </w:rPr>
              <w:t xml:space="preserve">0 </w:t>
            </w:r>
            <w:r w:rsidRPr="00452E73">
              <w:rPr>
                <w:sz w:val="24"/>
                <w:szCs w:val="24"/>
              </w:rPr>
              <w:t>га</w:t>
            </w:r>
          </w:p>
        </w:tc>
        <w:tc>
          <w:tcPr>
            <w:tcW w:w="0" w:type="auto"/>
            <w:tcBorders>
              <w:top w:val="single" w:sz="4" w:space="0" w:color="auto"/>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0,3701 га</w:t>
            </w:r>
          </w:p>
        </w:tc>
        <w:tc>
          <w:tcPr>
            <w:tcW w:w="0" w:type="auto"/>
            <w:tcBorders>
              <w:top w:val="single" w:sz="4" w:space="0" w:color="auto"/>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0,4439 га</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Плотность застройки</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1,7</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1,7</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1,7</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Коэффициент застройки</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0,4</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0,4</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0,4</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Предельная этажность</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16</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16</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i/>
                <w:color w:val="FF0000"/>
                <w:sz w:val="24"/>
                <w:szCs w:val="24"/>
              </w:rPr>
            </w:pPr>
            <w:r w:rsidRPr="00452E73">
              <w:rPr>
                <w:sz w:val="24"/>
                <w:szCs w:val="24"/>
              </w:rPr>
              <w:t>4</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Суммарная поэтажная площадь всех зданий</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 xml:space="preserve">не более </w:t>
            </w:r>
            <w:r w:rsidR="0085551E">
              <w:rPr>
                <w:sz w:val="24"/>
                <w:szCs w:val="24"/>
              </w:rPr>
              <w:br/>
            </w:r>
            <w:r w:rsidRPr="00452E73">
              <w:rPr>
                <w:sz w:val="24"/>
                <w:szCs w:val="24"/>
              </w:rPr>
              <w:t>7,49 тыс. кв.</w:t>
            </w:r>
            <w:r w:rsidR="007E3F31">
              <w:rPr>
                <w:sz w:val="24"/>
                <w:szCs w:val="24"/>
              </w:rPr>
              <w:t xml:space="preserve"> </w:t>
            </w:r>
            <w:r w:rsidRPr="00452E73">
              <w:rPr>
                <w:sz w:val="24"/>
                <w:szCs w:val="24"/>
              </w:rPr>
              <w:t>м</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Суммарная общая площадь всех жилых помещений</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 xml:space="preserve">не более </w:t>
            </w:r>
            <w:r w:rsidR="0085551E">
              <w:rPr>
                <w:sz w:val="24"/>
                <w:szCs w:val="24"/>
              </w:rPr>
              <w:br/>
            </w:r>
            <w:r w:rsidRPr="00452E73">
              <w:rPr>
                <w:sz w:val="24"/>
                <w:szCs w:val="24"/>
              </w:rPr>
              <w:t>6,29 тыс. кв.</w:t>
            </w:r>
            <w:r w:rsidR="007E3F31">
              <w:rPr>
                <w:sz w:val="24"/>
                <w:szCs w:val="24"/>
              </w:rPr>
              <w:t xml:space="preserve"> </w:t>
            </w:r>
            <w:r w:rsidRPr="00452E73">
              <w:rPr>
                <w:sz w:val="24"/>
                <w:szCs w:val="24"/>
              </w:rPr>
              <w:t>м</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Суммарная площадь всех нежилых помещений</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 xml:space="preserve">не более </w:t>
            </w:r>
            <w:r w:rsidR="0085551E">
              <w:rPr>
                <w:sz w:val="24"/>
                <w:szCs w:val="24"/>
              </w:rPr>
              <w:br/>
            </w:r>
            <w:r w:rsidRPr="00452E73">
              <w:rPr>
                <w:sz w:val="24"/>
                <w:szCs w:val="24"/>
              </w:rPr>
              <w:t>1,20 тыс. кв.</w:t>
            </w:r>
            <w:r w:rsidR="007E3F31">
              <w:rPr>
                <w:sz w:val="24"/>
                <w:szCs w:val="24"/>
              </w:rPr>
              <w:t xml:space="preserve"> </w:t>
            </w:r>
            <w:r w:rsidRPr="00452E73">
              <w:rPr>
                <w:sz w:val="24"/>
                <w:szCs w:val="24"/>
              </w:rPr>
              <w:t>м</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Максимальный процент застройки</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40%</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40%</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40%</w:t>
            </w:r>
          </w:p>
        </w:tc>
      </w:tr>
      <w:tr w:rsidR="003B6596" w:rsidRPr="00452E73" w:rsidTr="007E3F31">
        <w:trPr>
          <w:jc w:val="center"/>
        </w:trPr>
        <w:tc>
          <w:tcPr>
            <w:tcW w:w="3652" w:type="dxa"/>
            <w:tcBorders>
              <w:top w:val="nil"/>
              <w:left w:val="nil"/>
              <w:bottom w:val="nil"/>
              <w:right w:val="nil"/>
            </w:tcBorders>
            <w:shd w:val="clear" w:color="auto" w:fill="auto"/>
            <w:vAlign w:val="center"/>
          </w:tcPr>
          <w:p w:rsidR="003B6596" w:rsidRPr="00452E73" w:rsidRDefault="003B6596" w:rsidP="0085551E">
            <w:pPr>
              <w:spacing w:after="80"/>
              <w:ind w:left="-51"/>
              <w:rPr>
                <w:sz w:val="24"/>
                <w:szCs w:val="24"/>
              </w:rPr>
            </w:pPr>
            <w:r w:rsidRPr="00452E73">
              <w:rPr>
                <w:sz w:val="24"/>
                <w:szCs w:val="24"/>
              </w:rPr>
              <w:t>Минимальный процент озеленения</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15%</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15%</w:t>
            </w:r>
          </w:p>
        </w:tc>
        <w:tc>
          <w:tcPr>
            <w:tcW w:w="0" w:type="auto"/>
            <w:tcBorders>
              <w:top w:val="nil"/>
              <w:left w:val="nil"/>
              <w:bottom w:val="nil"/>
              <w:right w:val="nil"/>
            </w:tcBorders>
            <w:shd w:val="clear" w:color="auto" w:fill="auto"/>
            <w:vAlign w:val="center"/>
          </w:tcPr>
          <w:p w:rsidR="003B6596" w:rsidRPr="00452E73" w:rsidRDefault="003B6596" w:rsidP="00321F78">
            <w:pPr>
              <w:spacing w:after="80"/>
              <w:ind w:left="-51"/>
              <w:rPr>
                <w:sz w:val="24"/>
                <w:szCs w:val="24"/>
              </w:rPr>
            </w:pPr>
            <w:r w:rsidRPr="00452E73">
              <w:rPr>
                <w:sz w:val="24"/>
                <w:szCs w:val="24"/>
              </w:rPr>
              <w:t>15%</w:t>
            </w:r>
          </w:p>
        </w:tc>
      </w:tr>
    </w:tbl>
    <w:p w:rsidR="003B6596" w:rsidRPr="000F1FDC" w:rsidRDefault="003B6596" w:rsidP="00321F78">
      <w:pPr>
        <w:pStyle w:val="ConsPlusNormal"/>
        <w:ind w:firstLine="709"/>
        <w:jc w:val="both"/>
        <w:rPr>
          <w:rFonts w:ascii="Times New Roman" w:hAnsi="Times New Roman"/>
          <w:sz w:val="28"/>
          <w:szCs w:val="28"/>
        </w:rPr>
      </w:pPr>
      <w:r w:rsidRPr="000F1FDC">
        <w:rPr>
          <w:rFonts w:ascii="Times New Roman" w:hAnsi="Times New Roman"/>
          <w:sz w:val="28"/>
          <w:szCs w:val="28"/>
          <w:lang w:eastAsia="en-US"/>
        </w:rPr>
        <w:lastRenderedPageBreak/>
        <w:t>Точные</w:t>
      </w:r>
      <w:r w:rsidRPr="000F1FDC">
        <w:rPr>
          <w:rFonts w:ascii="Times New Roman" w:hAnsi="Times New Roman"/>
          <w:sz w:val="28"/>
          <w:szCs w:val="28"/>
        </w:rPr>
        <w:t xml:space="preserve"> показатели объектов капитального строительства </w:t>
      </w:r>
      <w:r w:rsidRPr="000F1FDC">
        <w:rPr>
          <w:rFonts w:ascii="Times New Roman" w:eastAsia="TimesNewRoman" w:hAnsi="Times New Roman"/>
          <w:sz w:val="28"/>
          <w:szCs w:val="28"/>
        </w:rPr>
        <w:t>жилой застройки</w:t>
      </w:r>
      <w:r w:rsidRPr="000F1FDC">
        <w:rPr>
          <w:rFonts w:ascii="Times New Roman" w:hAnsi="Times New Roman"/>
          <w:sz w:val="28"/>
          <w:szCs w:val="28"/>
        </w:rPr>
        <w:t xml:space="preserve"> будут определены дополнительно на стадии подготовки проектной документации в соответствии с градостроительными регламентами.</w:t>
      </w:r>
    </w:p>
    <w:p w:rsidR="003B6596" w:rsidRPr="004D7701" w:rsidRDefault="003B6596" w:rsidP="00321F78">
      <w:pPr>
        <w:pStyle w:val="afffff0"/>
        <w:spacing w:line="240" w:lineRule="auto"/>
        <w:ind w:firstLine="709"/>
        <w:rPr>
          <w:rFonts w:ascii="Times New Roman" w:eastAsia="TimesNewRoman" w:hAnsi="Times New Roman"/>
          <w:sz w:val="28"/>
          <w:szCs w:val="28"/>
          <w:lang w:eastAsia="en-US"/>
        </w:rPr>
      </w:pPr>
      <w:r w:rsidRPr="004D7701">
        <w:rPr>
          <w:rFonts w:ascii="Times New Roman" w:eastAsia="TimesNewRoman" w:hAnsi="Times New Roman"/>
          <w:sz w:val="28"/>
          <w:szCs w:val="28"/>
        </w:rPr>
        <w:t>1.</w:t>
      </w:r>
      <w:r w:rsidR="00452E73" w:rsidRPr="004D7701">
        <w:rPr>
          <w:rFonts w:ascii="Times New Roman" w:eastAsia="TimesNewRoman" w:hAnsi="Times New Roman"/>
          <w:sz w:val="28"/>
          <w:szCs w:val="28"/>
        </w:rPr>
        <w:t>8</w:t>
      </w:r>
      <w:r w:rsidRPr="004D7701">
        <w:rPr>
          <w:rFonts w:ascii="Times New Roman" w:eastAsia="TimesNewRoman" w:hAnsi="Times New Roman"/>
          <w:sz w:val="28"/>
          <w:szCs w:val="28"/>
        </w:rPr>
        <w:t xml:space="preserve">. Этапы расселения, в </w:t>
      </w:r>
      <w:r w:rsidRPr="004D7701">
        <w:rPr>
          <w:rFonts w:ascii="Times New Roman" w:eastAsia="TimesNewRoman" w:hAnsi="Times New Roman"/>
          <w:sz w:val="28"/>
          <w:szCs w:val="28"/>
          <w:lang w:eastAsia="en-US"/>
        </w:rPr>
        <w:t>том числе перечень объектов капитального строительства, подлежащих сносу</w:t>
      </w:r>
      <w:r w:rsidR="00CC29E5">
        <w:rPr>
          <w:rFonts w:ascii="Times New Roman" w:eastAsia="TimesNewRoman" w:hAnsi="Times New Roman"/>
          <w:sz w:val="28"/>
          <w:szCs w:val="28"/>
          <w:lang w:eastAsia="en-US"/>
        </w:rPr>
        <w:t>.</w:t>
      </w:r>
    </w:p>
    <w:p w:rsidR="004D7701" w:rsidRDefault="003B6596" w:rsidP="00321F78">
      <w:pPr>
        <w:pStyle w:val="ConsPlusNormal"/>
        <w:ind w:firstLine="709"/>
        <w:jc w:val="both"/>
        <w:rPr>
          <w:rFonts w:ascii="Times New Roman" w:hAnsi="Times New Roman"/>
          <w:szCs w:val="28"/>
          <w:lang w:eastAsia="en-US"/>
        </w:rPr>
      </w:pPr>
      <w:r w:rsidRPr="000F1FDC">
        <w:rPr>
          <w:rFonts w:ascii="Times New Roman" w:hAnsi="Times New Roman"/>
          <w:sz w:val="28"/>
          <w:szCs w:val="28"/>
        </w:rPr>
        <w:t>Этапы расселения, в том числе перечень объектов капитального строительства, подлежащих сносу</w:t>
      </w:r>
      <w:r w:rsidR="004D7701">
        <w:rPr>
          <w:rFonts w:ascii="Times New Roman" w:hAnsi="Times New Roman"/>
          <w:sz w:val="28"/>
          <w:szCs w:val="28"/>
        </w:rPr>
        <w:t>,</w:t>
      </w:r>
      <w:r w:rsidRPr="000F1FDC">
        <w:rPr>
          <w:rFonts w:ascii="Times New Roman" w:hAnsi="Times New Roman"/>
          <w:sz w:val="28"/>
          <w:szCs w:val="28"/>
        </w:rPr>
        <w:t xml:space="preserve"> представлен</w:t>
      </w:r>
      <w:r w:rsidR="004D7701">
        <w:rPr>
          <w:rFonts w:ascii="Times New Roman" w:hAnsi="Times New Roman"/>
          <w:sz w:val="28"/>
          <w:szCs w:val="28"/>
        </w:rPr>
        <w:t>ы</w:t>
      </w:r>
      <w:r w:rsidRPr="000F1FDC">
        <w:rPr>
          <w:rFonts w:ascii="Times New Roman" w:hAnsi="Times New Roman"/>
          <w:sz w:val="28"/>
          <w:szCs w:val="28"/>
        </w:rPr>
        <w:t xml:space="preserve"> в таблице 2.</w:t>
      </w:r>
    </w:p>
    <w:p w:rsidR="003B6596" w:rsidRPr="004D7701" w:rsidRDefault="003B6596" w:rsidP="00321F78">
      <w:pPr>
        <w:pStyle w:val="afffff0"/>
        <w:spacing w:line="240" w:lineRule="auto"/>
        <w:ind w:firstLine="709"/>
        <w:rPr>
          <w:rFonts w:ascii="Times New Roman" w:hAnsi="Times New Roman"/>
          <w:sz w:val="28"/>
          <w:szCs w:val="28"/>
          <w:lang w:eastAsia="en-US"/>
        </w:rPr>
      </w:pPr>
      <w:r w:rsidRPr="004D7701">
        <w:rPr>
          <w:rFonts w:ascii="Times New Roman" w:hAnsi="Times New Roman"/>
          <w:sz w:val="28"/>
          <w:szCs w:val="28"/>
          <w:lang w:eastAsia="en-US"/>
        </w:rPr>
        <w:t>Таблица 2</w:t>
      </w:r>
    </w:p>
    <w:tbl>
      <w:tblPr>
        <w:tblW w:w="0" w:type="auto"/>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881"/>
        <w:gridCol w:w="2337"/>
        <w:gridCol w:w="1133"/>
        <w:gridCol w:w="1454"/>
        <w:gridCol w:w="2500"/>
      </w:tblGrid>
      <w:tr w:rsidR="003B6596" w:rsidRPr="004D7701" w:rsidTr="00296084">
        <w:trPr>
          <w:jc w:val="center"/>
        </w:trPr>
        <w:tc>
          <w:tcPr>
            <w:tcW w:w="1225" w:type="dxa"/>
            <w:tcBorders>
              <w:left w:val="nil"/>
              <w:bottom w:val="single" w:sz="4" w:space="0" w:color="auto"/>
            </w:tcBorders>
            <w:vAlign w:val="center"/>
          </w:tcPr>
          <w:p w:rsidR="003B6596" w:rsidRPr="004D7701" w:rsidRDefault="003B6596" w:rsidP="0054610D">
            <w:pPr>
              <w:spacing w:after="120"/>
              <w:ind w:left="-50"/>
              <w:rPr>
                <w:sz w:val="24"/>
                <w:szCs w:val="24"/>
              </w:rPr>
            </w:pPr>
            <w:r w:rsidRPr="004D7701">
              <w:rPr>
                <w:sz w:val="24"/>
                <w:szCs w:val="24"/>
              </w:rPr>
              <w:t>Этап расселения</w:t>
            </w:r>
          </w:p>
        </w:tc>
        <w:tc>
          <w:tcPr>
            <w:tcW w:w="0" w:type="auto"/>
            <w:tcBorders>
              <w:bottom w:val="single" w:sz="4" w:space="0" w:color="auto"/>
            </w:tcBorders>
            <w:shd w:val="clear" w:color="auto" w:fill="auto"/>
            <w:vAlign w:val="center"/>
          </w:tcPr>
          <w:p w:rsidR="003B6596" w:rsidRPr="004D7701" w:rsidRDefault="003B6596" w:rsidP="0054610D">
            <w:pPr>
              <w:spacing w:after="120"/>
              <w:ind w:left="-50"/>
              <w:rPr>
                <w:sz w:val="24"/>
                <w:szCs w:val="24"/>
              </w:rPr>
            </w:pPr>
            <w:r w:rsidRPr="004D7701">
              <w:rPr>
                <w:sz w:val="24"/>
                <w:szCs w:val="24"/>
              </w:rPr>
              <w:t>Номер на плане</w:t>
            </w:r>
          </w:p>
        </w:tc>
        <w:tc>
          <w:tcPr>
            <w:tcW w:w="0" w:type="auto"/>
            <w:tcBorders>
              <w:bottom w:val="single" w:sz="4" w:space="0" w:color="auto"/>
            </w:tcBorders>
            <w:shd w:val="clear" w:color="auto" w:fill="auto"/>
            <w:vAlign w:val="center"/>
          </w:tcPr>
          <w:p w:rsidR="003B6596" w:rsidRPr="004D7701" w:rsidRDefault="003B6596" w:rsidP="0054610D">
            <w:pPr>
              <w:spacing w:after="120"/>
              <w:ind w:left="-50"/>
              <w:rPr>
                <w:sz w:val="24"/>
                <w:szCs w:val="24"/>
              </w:rPr>
            </w:pPr>
            <w:r w:rsidRPr="004D7701">
              <w:rPr>
                <w:sz w:val="24"/>
                <w:szCs w:val="24"/>
              </w:rPr>
              <w:t>Наименование, адрес объекта</w:t>
            </w:r>
          </w:p>
        </w:tc>
        <w:tc>
          <w:tcPr>
            <w:tcW w:w="0" w:type="auto"/>
            <w:tcBorders>
              <w:bottom w:val="single" w:sz="4" w:space="0" w:color="auto"/>
            </w:tcBorders>
            <w:shd w:val="clear" w:color="auto" w:fill="auto"/>
            <w:vAlign w:val="center"/>
          </w:tcPr>
          <w:p w:rsidR="003B6596" w:rsidRPr="004D7701" w:rsidRDefault="003B6596" w:rsidP="0054610D">
            <w:pPr>
              <w:spacing w:after="120"/>
              <w:ind w:left="-50"/>
              <w:rPr>
                <w:sz w:val="24"/>
                <w:szCs w:val="24"/>
              </w:rPr>
            </w:pPr>
            <w:r w:rsidRPr="004D7701">
              <w:rPr>
                <w:sz w:val="24"/>
                <w:szCs w:val="24"/>
              </w:rPr>
              <w:t>Общая площадь квартир</w:t>
            </w:r>
          </w:p>
        </w:tc>
        <w:tc>
          <w:tcPr>
            <w:tcW w:w="1454" w:type="dxa"/>
            <w:tcBorders>
              <w:bottom w:val="single" w:sz="4" w:space="0" w:color="auto"/>
            </w:tcBorders>
            <w:shd w:val="clear" w:color="auto" w:fill="auto"/>
            <w:vAlign w:val="center"/>
          </w:tcPr>
          <w:p w:rsidR="003B6596" w:rsidRPr="004D7701" w:rsidRDefault="003B6596" w:rsidP="0054610D">
            <w:pPr>
              <w:spacing w:after="120"/>
              <w:ind w:left="-50"/>
              <w:rPr>
                <w:sz w:val="24"/>
                <w:szCs w:val="24"/>
              </w:rPr>
            </w:pPr>
            <w:r w:rsidRPr="004D7701">
              <w:rPr>
                <w:sz w:val="24"/>
                <w:szCs w:val="24"/>
              </w:rPr>
              <w:t>Этажность</w:t>
            </w:r>
          </w:p>
        </w:tc>
        <w:tc>
          <w:tcPr>
            <w:tcW w:w="0" w:type="auto"/>
            <w:tcBorders>
              <w:bottom w:val="single" w:sz="4" w:space="0" w:color="auto"/>
              <w:right w:val="nil"/>
            </w:tcBorders>
            <w:vAlign w:val="center"/>
          </w:tcPr>
          <w:p w:rsidR="003B6596" w:rsidRPr="004D7701" w:rsidRDefault="003B6596" w:rsidP="0054610D">
            <w:pPr>
              <w:spacing w:after="120"/>
              <w:ind w:left="-50"/>
              <w:rPr>
                <w:sz w:val="24"/>
                <w:szCs w:val="24"/>
              </w:rPr>
            </w:pPr>
            <w:r w:rsidRPr="004D7701">
              <w:rPr>
                <w:sz w:val="24"/>
                <w:szCs w:val="24"/>
              </w:rPr>
              <w:t>Примечание</w:t>
            </w:r>
          </w:p>
        </w:tc>
      </w:tr>
      <w:tr w:rsidR="003B6596" w:rsidRPr="004D7701" w:rsidTr="00296084">
        <w:trPr>
          <w:jc w:val="center"/>
        </w:trPr>
        <w:tc>
          <w:tcPr>
            <w:tcW w:w="1225" w:type="dxa"/>
            <w:vMerge w:val="restart"/>
            <w:tcBorders>
              <w:top w:val="single" w:sz="4" w:space="0" w:color="auto"/>
              <w:left w:val="nil"/>
              <w:bottom w:val="nil"/>
              <w:right w:val="nil"/>
            </w:tcBorders>
            <w:vAlign w:val="center"/>
          </w:tcPr>
          <w:p w:rsidR="003B6596" w:rsidRPr="004D7701" w:rsidRDefault="003B6596" w:rsidP="00C20C6C">
            <w:pPr>
              <w:spacing w:after="120"/>
              <w:ind w:left="-50"/>
              <w:rPr>
                <w:sz w:val="24"/>
                <w:szCs w:val="24"/>
              </w:rPr>
            </w:pPr>
            <w:r w:rsidRPr="004D7701">
              <w:rPr>
                <w:sz w:val="24"/>
                <w:szCs w:val="24"/>
              </w:rPr>
              <w:t>1 этап</w:t>
            </w:r>
          </w:p>
        </w:tc>
        <w:tc>
          <w:tcPr>
            <w:tcW w:w="0" w:type="auto"/>
            <w:tcBorders>
              <w:top w:val="single" w:sz="4" w:space="0" w:color="auto"/>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1</w:t>
            </w:r>
          </w:p>
        </w:tc>
        <w:tc>
          <w:tcPr>
            <w:tcW w:w="0" w:type="auto"/>
            <w:tcBorders>
              <w:top w:val="single" w:sz="4" w:space="0" w:color="auto"/>
              <w:left w:val="nil"/>
              <w:bottom w:val="nil"/>
              <w:right w:val="nil"/>
            </w:tcBorders>
            <w:shd w:val="clear" w:color="auto" w:fill="auto"/>
            <w:vAlign w:val="center"/>
          </w:tcPr>
          <w:p w:rsidR="003B6596" w:rsidRPr="004D7701" w:rsidRDefault="003B6596" w:rsidP="007E3F31">
            <w:pPr>
              <w:spacing w:after="120"/>
              <w:ind w:left="-50"/>
              <w:rPr>
                <w:sz w:val="24"/>
                <w:szCs w:val="24"/>
              </w:rPr>
            </w:pPr>
            <w:r w:rsidRPr="004D7701">
              <w:rPr>
                <w:sz w:val="24"/>
                <w:szCs w:val="24"/>
              </w:rPr>
              <w:t xml:space="preserve">Многоквартирный жилой дом </w:t>
            </w:r>
            <w:r w:rsidR="007E3F31">
              <w:rPr>
                <w:sz w:val="24"/>
                <w:szCs w:val="24"/>
              </w:rPr>
              <w:br/>
            </w:r>
            <w:r w:rsidRPr="004D7701">
              <w:rPr>
                <w:sz w:val="24"/>
                <w:szCs w:val="24"/>
              </w:rPr>
              <w:t>по просп. Обводный канал, д. 59</w:t>
            </w:r>
          </w:p>
        </w:tc>
        <w:tc>
          <w:tcPr>
            <w:tcW w:w="0" w:type="auto"/>
            <w:tcBorders>
              <w:top w:val="single" w:sz="4" w:space="0" w:color="auto"/>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w:t>
            </w:r>
          </w:p>
        </w:tc>
        <w:tc>
          <w:tcPr>
            <w:tcW w:w="1454" w:type="dxa"/>
            <w:tcBorders>
              <w:top w:val="single" w:sz="4" w:space="0" w:color="auto"/>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vMerge w:val="restart"/>
            <w:tcBorders>
              <w:top w:val="single" w:sz="4" w:space="0" w:color="auto"/>
              <w:left w:val="nil"/>
              <w:bottom w:val="nil"/>
              <w:right w:val="nil"/>
            </w:tcBorders>
            <w:vAlign w:val="center"/>
          </w:tcPr>
          <w:p w:rsidR="003B6596" w:rsidRPr="004D7701" w:rsidRDefault="003B6596" w:rsidP="0085551E">
            <w:pPr>
              <w:pStyle w:val="ConsPlusNormal"/>
              <w:ind w:firstLine="0"/>
              <w:rPr>
                <w:rFonts w:ascii="Times New Roman" w:hAnsi="Times New Roman"/>
                <w:lang w:eastAsia="en-US"/>
              </w:rPr>
            </w:pPr>
            <w:r w:rsidRPr="004D7701">
              <w:rPr>
                <w:rFonts w:ascii="Times New Roman" w:hAnsi="Times New Roman"/>
                <w:lang w:eastAsia="en-US"/>
              </w:rPr>
              <w:t xml:space="preserve">Снос и расселение осуществляется </w:t>
            </w:r>
          </w:p>
          <w:p w:rsidR="003B6596" w:rsidRPr="004D7701" w:rsidRDefault="00C701B6" w:rsidP="0085551E">
            <w:pPr>
              <w:pStyle w:val="ConsPlusNormal"/>
              <w:ind w:firstLine="0"/>
              <w:rPr>
                <w:rFonts w:ascii="Times New Roman" w:hAnsi="Times New Roman"/>
                <w:lang w:eastAsia="en-US"/>
              </w:rPr>
            </w:pPr>
            <w:r>
              <w:rPr>
                <w:rFonts w:ascii="Times New Roman" w:hAnsi="Times New Roman"/>
                <w:lang w:eastAsia="en-US"/>
              </w:rPr>
              <w:t xml:space="preserve">за счет федеральных средств, </w:t>
            </w:r>
            <w:r w:rsidR="003B6596" w:rsidRPr="004D7701">
              <w:rPr>
                <w:rFonts w:ascii="Times New Roman" w:hAnsi="Times New Roman"/>
                <w:lang w:eastAsia="en-US"/>
              </w:rPr>
              <w:t>предусмотренных</w:t>
            </w:r>
            <w:r>
              <w:rPr>
                <w:rFonts w:ascii="Times New Roman" w:hAnsi="Times New Roman"/>
                <w:lang w:eastAsia="en-US"/>
              </w:rPr>
              <w:br/>
            </w:r>
            <w:r w:rsidR="003B6596" w:rsidRPr="004D7701">
              <w:rPr>
                <w:rFonts w:ascii="Times New Roman" w:hAnsi="Times New Roman"/>
                <w:lang w:eastAsia="en-US"/>
              </w:rPr>
              <w:t xml:space="preserve">в рамках адресной программы Архангельской области "Переселение граждан из аварийного жилищного фонда </w:t>
            </w:r>
            <w:r>
              <w:rPr>
                <w:rFonts w:ascii="Times New Roman" w:hAnsi="Times New Roman"/>
                <w:lang w:eastAsia="en-US"/>
              </w:rPr>
              <w:br/>
            </w:r>
            <w:r w:rsidR="003B6596" w:rsidRPr="004D7701">
              <w:rPr>
                <w:rFonts w:ascii="Times New Roman" w:hAnsi="Times New Roman"/>
                <w:lang w:eastAsia="en-US"/>
              </w:rPr>
              <w:t>на 2019</w:t>
            </w:r>
            <w:r w:rsidR="00321F78">
              <w:rPr>
                <w:rFonts w:ascii="Times New Roman" w:hAnsi="Times New Roman"/>
                <w:lang w:eastAsia="en-US"/>
              </w:rPr>
              <w:t xml:space="preserve"> </w:t>
            </w:r>
            <w:r w:rsidR="003B6596" w:rsidRPr="004D7701">
              <w:rPr>
                <w:rFonts w:ascii="Times New Roman" w:hAnsi="Times New Roman"/>
                <w:lang w:eastAsia="en-US"/>
              </w:rPr>
              <w:t>-</w:t>
            </w:r>
            <w:r w:rsidR="00321F78">
              <w:rPr>
                <w:rFonts w:ascii="Times New Roman" w:hAnsi="Times New Roman"/>
                <w:lang w:eastAsia="en-US"/>
              </w:rPr>
              <w:t xml:space="preserve"> </w:t>
            </w:r>
            <w:r w:rsidR="003B6596" w:rsidRPr="004D7701">
              <w:rPr>
                <w:rFonts w:ascii="Times New Roman" w:hAnsi="Times New Roman"/>
                <w:lang w:eastAsia="en-US"/>
              </w:rPr>
              <w:t>2025 годы"</w:t>
            </w:r>
          </w:p>
          <w:p w:rsidR="003B6596" w:rsidRPr="004D7701" w:rsidRDefault="003B6596" w:rsidP="0085551E">
            <w:pPr>
              <w:pStyle w:val="ConsPlusNormal"/>
              <w:ind w:firstLine="0"/>
              <w:rPr>
                <w:rFonts w:ascii="Times New Roman" w:hAnsi="Times New Roman"/>
                <w:lang w:eastAsia="en-US"/>
              </w:rPr>
            </w:pPr>
            <w:r w:rsidRPr="004D7701">
              <w:rPr>
                <w:rFonts w:ascii="Times New Roman" w:hAnsi="Times New Roman"/>
                <w:lang w:eastAsia="en-US"/>
              </w:rPr>
              <w:t>(с изменениями)</w:t>
            </w:r>
          </w:p>
        </w:tc>
      </w:tr>
      <w:tr w:rsidR="003B6596" w:rsidRPr="004D7701" w:rsidTr="00296084">
        <w:trPr>
          <w:jc w:val="center"/>
        </w:trPr>
        <w:tc>
          <w:tcPr>
            <w:tcW w:w="1225" w:type="dxa"/>
            <w:vMerge/>
            <w:tcBorders>
              <w:top w:val="nil"/>
              <w:left w:val="nil"/>
              <w:bottom w:val="nil"/>
              <w:right w:val="nil"/>
            </w:tcBorders>
            <w:vAlign w:val="center"/>
          </w:tcPr>
          <w:p w:rsidR="003B6596" w:rsidRPr="004D7701" w:rsidRDefault="003B6596" w:rsidP="00C20C6C">
            <w:pPr>
              <w:spacing w:after="120"/>
              <w:ind w:left="-50"/>
              <w:rPr>
                <w:sz w:val="24"/>
                <w:szCs w:val="24"/>
              </w:rPr>
            </w:pP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tcBorders>
              <w:top w:val="nil"/>
              <w:left w:val="nil"/>
              <w:bottom w:val="nil"/>
              <w:right w:val="nil"/>
            </w:tcBorders>
            <w:shd w:val="clear" w:color="auto" w:fill="auto"/>
            <w:vAlign w:val="center"/>
          </w:tcPr>
          <w:p w:rsidR="003B6596" w:rsidRPr="004D7701" w:rsidRDefault="003B6596" w:rsidP="007E3F31">
            <w:pPr>
              <w:spacing w:after="120"/>
              <w:ind w:left="-50"/>
              <w:rPr>
                <w:sz w:val="24"/>
                <w:szCs w:val="24"/>
              </w:rPr>
            </w:pPr>
            <w:r w:rsidRPr="004D7701">
              <w:rPr>
                <w:sz w:val="24"/>
                <w:szCs w:val="24"/>
              </w:rPr>
              <w:t xml:space="preserve">Многоквартирный жилой дом </w:t>
            </w:r>
            <w:r w:rsidR="007E3F31">
              <w:rPr>
                <w:sz w:val="24"/>
                <w:szCs w:val="24"/>
              </w:rPr>
              <w:br/>
            </w:r>
            <w:r w:rsidRPr="004D7701">
              <w:rPr>
                <w:sz w:val="24"/>
                <w:szCs w:val="24"/>
              </w:rPr>
              <w:t>по просп. Обводный канал, д. 61</w:t>
            </w: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w:t>
            </w:r>
          </w:p>
        </w:tc>
        <w:tc>
          <w:tcPr>
            <w:tcW w:w="1454" w:type="dxa"/>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vMerge/>
            <w:tcBorders>
              <w:top w:val="nil"/>
              <w:left w:val="nil"/>
              <w:bottom w:val="nil"/>
              <w:right w:val="nil"/>
            </w:tcBorders>
            <w:vAlign w:val="center"/>
          </w:tcPr>
          <w:p w:rsidR="003B6596" w:rsidRPr="004D7701" w:rsidRDefault="003B6596" w:rsidP="00C20C6C">
            <w:pPr>
              <w:autoSpaceDE w:val="0"/>
              <w:autoSpaceDN w:val="0"/>
              <w:adjustRightInd w:val="0"/>
              <w:rPr>
                <w:sz w:val="24"/>
                <w:szCs w:val="24"/>
              </w:rPr>
            </w:pPr>
          </w:p>
        </w:tc>
      </w:tr>
      <w:tr w:rsidR="003B6596" w:rsidRPr="004D7701" w:rsidTr="00296084">
        <w:trPr>
          <w:jc w:val="center"/>
        </w:trPr>
        <w:tc>
          <w:tcPr>
            <w:tcW w:w="1225" w:type="dxa"/>
            <w:vMerge/>
            <w:tcBorders>
              <w:top w:val="nil"/>
              <w:left w:val="nil"/>
              <w:bottom w:val="nil"/>
              <w:right w:val="nil"/>
            </w:tcBorders>
            <w:vAlign w:val="center"/>
          </w:tcPr>
          <w:p w:rsidR="003B6596" w:rsidRPr="004D7701" w:rsidRDefault="003B6596" w:rsidP="00C20C6C">
            <w:pPr>
              <w:spacing w:after="120"/>
              <w:ind w:left="-50"/>
              <w:rPr>
                <w:sz w:val="24"/>
                <w:szCs w:val="24"/>
              </w:rPr>
            </w:pP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3</w:t>
            </w:r>
          </w:p>
        </w:tc>
        <w:tc>
          <w:tcPr>
            <w:tcW w:w="0" w:type="auto"/>
            <w:tcBorders>
              <w:top w:val="nil"/>
              <w:left w:val="nil"/>
              <w:bottom w:val="nil"/>
              <w:right w:val="nil"/>
            </w:tcBorders>
            <w:shd w:val="clear" w:color="auto" w:fill="auto"/>
            <w:vAlign w:val="center"/>
          </w:tcPr>
          <w:p w:rsidR="003B6596" w:rsidRPr="004D7701" w:rsidRDefault="003B6596" w:rsidP="007E3F31">
            <w:pPr>
              <w:spacing w:after="120"/>
              <w:ind w:left="-50"/>
              <w:rPr>
                <w:sz w:val="24"/>
                <w:szCs w:val="24"/>
              </w:rPr>
            </w:pPr>
            <w:r w:rsidRPr="004D7701">
              <w:rPr>
                <w:sz w:val="24"/>
                <w:szCs w:val="24"/>
              </w:rPr>
              <w:t xml:space="preserve">Многоквартирный жилой дом </w:t>
            </w:r>
            <w:r w:rsidR="007E3F31">
              <w:rPr>
                <w:sz w:val="24"/>
                <w:szCs w:val="24"/>
              </w:rPr>
              <w:br/>
            </w:r>
            <w:r w:rsidRPr="004D7701">
              <w:rPr>
                <w:sz w:val="24"/>
                <w:szCs w:val="24"/>
              </w:rPr>
              <w:t>по просп. Обводный канал, д. 63</w:t>
            </w: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w:t>
            </w:r>
          </w:p>
        </w:tc>
        <w:tc>
          <w:tcPr>
            <w:tcW w:w="1454" w:type="dxa"/>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vMerge/>
            <w:tcBorders>
              <w:top w:val="nil"/>
              <w:left w:val="nil"/>
              <w:bottom w:val="nil"/>
              <w:right w:val="nil"/>
            </w:tcBorders>
            <w:vAlign w:val="center"/>
          </w:tcPr>
          <w:p w:rsidR="003B6596" w:rsidRPr="004D7701" w:rsidRDefault="003B6596" w:rsidP="00C20C6C">
            <w:pPr>
              <w:autoSpaceDE w:val="0"/>
              <w:autoSpaceDN w:val="0"/>
              <w:adjustRightInd w:val="0"/>
              <w:rPr>
                <w:sz w:val="24"/>
                <w:szCs w:val="24"/>
              </w:rPr>
            </w:pPr>
          </w:p>
        </w:tc>
      </w:tr>
      <w:tr w:rsidR="003B6596" w:rsidRPr="004D7701" w:rsidTr="00296084">
        <w:trPr>
          <w:jc w:val="center"/>
        </w:trPr>
        <w:tc>
          <w:tcPr>
            <w:tcW w:w="1225" w:type="dxa"/>
            <w:vMerge/>
            <w:tcBorders>
              <w:top w:val="nil"/>
              <w:left w:val="nil"/>
              <w:bottom w:val="nil"/>
              <w:right w:val="nil"/>
            </w:tcBorders>
            <w:vAlign w:val="center"/>
          </w:tcPr>
          <w:p w:rsidR="003B6596" w:rsidRPr="004D7701" w:rsidRDefault="003B6596" w:rsidP="00C20C6C">
            <w:pPr>
              <w:spacing w:after="120"/>
              <w:ind w:left="-50"/>
              <w:rPr>
                <w:sz w:val="24"/>
                <w:szCs w:val="24"/>
              </w:rPr>
            </w:pP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5</w:t>
            </w:r>
          </w:p>
        </w:tc>
        <w:tc>
          <w:tcPr>
            <w:tcW w:w="0" w:type="auto"/>
            <w:tcBorders>
              <w:top w:val="nil"/>
              <w:left w:val="nil"/>
              <w:bottom w:val="nil"/>
              <w:right w:val="nil"/>
            </w:tcBorders>
            <w:shd w:val="clear" w:color="auto" w:fill="auto"/>
            <w:vAlign w:val="center"/>
          </w:tcPr>
          <w:p w:rsidR="003B6596" w:rsidRPr="004D7701" w:rsidRDefault="003B6596" w:rsidP="007E3F31">
            <w:pPr>
              <w:spacing w:after="120"/>
              <w:ind w:left="-50"/>
              <w:rPr>
                <w:sz w:val="24"/>
                <w:szCs w:val="24"/>
              </w:rPr>
            </w:pPr>
            <w:r w:rsidRPr="004D7701">
              <w:rPr>
                <w:sz w:val="24"/>
                <w:szCs w:val="24"/>
              </w:rPr>
              <w:t xml:space="preserve">Многоквартирный жилой дом </w:t>
            </w:r>
            <w:r w:rsidR="007E3F31">
              <w:rPr>
                <w:sz w:val="24"/>
                <w:szCs w:val="24"/>
              </w:rPr>
              <w:br/>
            </w:r>
            <w:r w:rsidRPr="004D7701">
              <w:rPr>
                <w:sz w:val="24"/>
                <w:szCs w:val="24"/>
              </w:rPr>
              <w:t>по просп. Обводный канал, д. 143, корп. 1</w:t>
            </w: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721,8</w:t>
            </w:r>
          </w:p>
        </w:tc>
        <w:tc>
          <w:tcPr>
            <w:tcW w:w="1454" w:type="dxa"/>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vMerge w:val="restart"/>
            <w:tcBorders>
              <w:top w:val="nil"/>
              <w:left w:val="nil"/>
              <w:bottom w:val="nil"/>
              <w:right w:val="nil"/>
            </w:tcBorders>
            <w:vAlign w:val="center"/>
          </w:tcPr>
          <w:p w:rsidR="003B6596" w:rsidRPr="004D7701" w:rsidRDefault="003B6596" w:rsidP="00C701B6">
            <w:pPr>
              <w:pStyle w:val="ConsPlusNormal"/>
              <w:ind w:firstLine="0"/>
              <w:rPr>
                <w:rFonts w:ascii="Times New Roman" w:hAnsi="Times New Roman"/>
                <w:lang w:eastAsia="en-US"/>
              </w:rPr>
            </w:pPr>
            <w:r w:rsidRPr="004D7701">
              <w:rPr>
                <w:rFonts w:ascii="Times New Roman" w:hAnsi="Times New Roman"/>
                <w:lang w:eastAsia="en-US"/>
              </w:rPr>
              <w:t xml:space="preserve">Снос и расселение осуществляется </w:t>
            </w:r>
          </w:p>
          <w:p w:rsidR="003B6596" w:rsidRPr="004D7701" w:rsidRDefault="003B6596" w:rsidP="00C701B6">
            <w:pPr>
              <w:pStyle w:val="ConsPlusNormal"/>
              <w:ind w:firstLine="0"/>
              <w:rPr>
                <w:rFonts w:ascii="Times New Roman" w:hAnsi="Times New Roman"/>
              </w:rPr>
            </w:pPr>
            <w:r w:rsidRPr="004D7701">
              <w:rPr>
                <w:rFonts w:ascii="Times New Roman" w:hAnsi="Times New Roman"/>
                <w:lang w:eastAsia="en-US"/>
              </w:rPr>
              <w:t>за счет средств застройщика</w:t>
            </w:r>
          </w:p>
        </w:tc>
      </w:tr>
      <w:tr w:rsidR="003B6596" w:rsidRPr="004D7701" w:rsidTr="00296084">
        <w:trPr>
          <w:jc w:val="center"/>
        </w:trPr>
        <w:tc>
          <w:tcPr>
            <w:tcW w:w="1225" w:type="dxa"/>
            <w:vMerge w:val="restart"/>
            <w:tcBorders>
              <w:top w:val="nil"/>
              <w:left w:val="nil"/>
              <w:bottom w:val="nil"/>
              <w:right w:val="nil"/>
            </w:tcBorders>
            <w:vAlign w:val="center"/>
          </w:tcPr>
          <w:p w:rsidR="003B6596" w:rsidRPr="004D7701" w:rsidRDefault="003B6596" w:rsidP="00C20C6C">
            <w:pPr>
              <w:spacing w:after="120"/>
              <w:ind w:left="-50"/>
              <w:rPr>
                <w:sz w:val="24"/>
                <w:szCs w:val="24"/>
              </w:rPr>
            </w:pPr>
            <w:r w:rsidRPr="004D7701">
              <w:rPr>
                <w:sz w:val="24"/>
                <w:szCs w:val="24"/>
              </w:rPr>
              <w:t>2 этап</w:t>
            </w: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4</w:t>
            </w:r>
          </w:p>
        </w:tc>
        <w:tc>
          <w:tcPr>
            <w:tcW w:w="0" w:type="auto"/>
            <w:tcBorders>
              <w:top w:val="nil"/>
              <w:left w:val="nil"/>
              <w:bottom w:val="nil"/>
              <w:right w:val="nil"/>
            </w:tcBorders>
            <w:shd w:val="clear" w:color="auto" w:fill="auto"/>
            <w:vAlign w:val="center"/>
          </w:tcPr>
          <w:p w:rsidR="003B6596" w:rsidRPr="004D7701" w:rsidRDefault="003B6596" w:rsidP="007E3F31">
            <w:pPr>
              <w:spacing w:after="120"/>
              <w:ind w:left="-50"/>
              <w:rPr>
                <w:sz w:val="24"/>
                <w:szCs w:val="24"/>
              </w:rPr>
            </w:pPr>
            <w:r w:rsidRPr="004D7701">
              <w:rPr>
                <w:sz w:val="24"/>
                <w:szCs w:val="24"/>
              </w:rPr>
              <w:t xml:space="preserve">Многоквартирный жилой дом </w:t>
            </w:r>
            <w:r w:rsidR="007E3F31">
              <w:rPr>
                <w:sz w:val="24"/>
                <w:szCs w:val="24"/>
              </w:rPr>
              <w:br/>
            </w:r>
            <w:r w:rsidRPr="004D7701">
              <w:rPr>
                <w:sz w:val="24"/>
                <w:szCs w:val="24"/>
              </w:rPr>
              <w:t>по просп. Обводный канал, д. 141</w:t>
            </w: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709,3</w:t>
            </w:r>
          </w:p>
        </w:tc>
        <w:tc>
          <w:tcPr>
            <w:tcW w:w="1454" w:type="dxa"/>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vMerge/>
            <w:tcBorders>
              <w:top w:val="nil"/>
              <w:left w:val="nil"/>
              <w:bottom w:val="nil"/>
              <w:right w:val="nil"/>
            </w:tcBorders>
          </w:tcPr>
          <w:p w:rsidR="003B6596" w:rsidRPr="004D7701" w:rsidRDefault="003B6596" w:rsidP="00C20C6C">
            <w:pPr>
              <w:autoSpaceDE w:val="0"/>
              <w:autoSpaceDN w:val="0"/>
              <w:adjustRightInd w:val="0"/>
              <w:rPr>
                <w:sz w:val="24"/>
                <w:szCs w:val="24"/>
              </w:rPr>
            </w:pPr>
          </w:p>
        </w:tc>
      </w:tr>
      <w:tr w:rsidR="003B6596" w:rsidRPr="004D7701" w:rsidTr="00296084">
        <w:trPr>
          <w:jc w:val="center"/>
        </w:trPr>
        <w:tc>
          <w:tcPr>
            <w:tcW w:w="1225" w:type="dxa"/>
            <w:vMerge/>
            <w:tcBorders>
              <w:top w:val="nil"/>
              <w:left w:val="nil"/>
              <w:bottom w:val="nil"/>
              <w:right w:val="nil"/>
            </w:tcBorders>
          </w:tcPr>
          <w:p w:rsidR="003B6596" w:rsidRPr="004D7701" w:rsidRDefault="003B6596" w:rsidP="00C20C6C">
            <w:pPr>
              <w:autoSpaceDE w:val="0"/>
              <w:autoSpaceDN w:val="0"/>
              <w:adjustRightInd w:val="0"/>
              <w:rPr>
                <w:sz w:val="24"/>
                <w:szCs w:val="24"/>
              </w:rPr>
            </w:pP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6</w:t>
            </w:r>
          </w:p>
        </w:tc>
        <w:tc>
          <w:tcPr>
            <w:tcW w:w="0" w:type="auto"/>
            <w:tcBorders>
              <w:top w:val="nil"/>
              <w:left w:val="nil"/>
              <w:bottom w:val="nil"/>
              <w:right w:val="nil"/>
            </w:tcBorders>
            <w:shd w:val="clear" w:color="auto" w:fill="auto"/>
            <w:vAlign w:val="center"/>
          </w:tcPr>
          <w:p w:rsidR="003B6596" w:rsidRPr="004D7701" w:rsidRDefault="003B6596" w:rsidP="007E3F31">
            <w:pPr>
              <w:spacing w:after="120"/>
              <w:ind w:left="-50"/>
              <w:rPr>
                <w:sz w:val="24"/>
                <w:szCs w:val="24"/>
              </w:rPr>
            </w:pPr>
            <w:r w:rsidRPr="004D7701">
              <w:rPr>
                <w:sz w:val="24"/>
                <w:szCs w:val="24"/>
              </w:rPr>
              <w:t xml:space="preserve">Многоквартирный жилой дом </w:t>
            </w:r>
            <w:r w:rsidR="007E3F31">
              <w:rPr>
                <w:sz w:val="24"/>
                <w:szCs w:val="24"/>
              </w:rPr>
              <w:t xml:space="preserve">                 </w:t>
            </w:r>
            <w:r w:rsidRPr="004D7701">
              <w:rPr>
                <w:sz w:val="24"/>
                <w:szCs w:val="24"/>
              </w:rPr>
              <w:t>по просп. Обводный канал, д. 143</w:t>
            </w:r>
          </w:p>
        </w:tc>
        <w:tc>
          <w:tcPr>
            <w:tcW w:w="0" w:type="auto"/>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710,3</w:t>
            </w:r>
          </w:p>
        </w:tc>
        <w:tc>
          <w:tcPr>
            <w:tcW w:w="1454" w:type="dxa"/>
            <w:tcBorders>
              <w:top w:val="nil"/>
              <w:left w:val="nil"/>
              <w:bottom w:val="nil"/>
              <w:right w:val="nil"/>
            </w:tcBorders>
            <w:shd w:val="clear" w:color="auto" w:fill="auto"/>
            <w:vAlign w:val="center"/>
          </w:tcPr>
          <w:p w:rsidR="003B6596" w:rsidRPr="004D7701" w:rsidRDefault="003B6596" w:rsidP="00321F78">
            <w:pPr>
              <w:autoSpaceDE w:val="0"/>
              <w:autoSpaceDN w:val="0"/>
              <w:adjustRightInd w:val="0"/>
              <w:rPr>
                <w:sz w:val="24"/>
                <w:szCs w:val="24"/>
              </w:rPr>
            </w:pPr>
            <w:r w:rsidRPr="004D7701">
              <w:rPr>
                <w:sz w:val="24"/>
                <w:szCs w:val="24"/>
              </w:rPr>
              <w:t>2</w:t>
            </w:r>
          </w:p>
        </w:tc>
        <w:tc>
          <w:tcPr>
            <w:tcW w:w="0" w:type="auto"/>
            <w:vMerge/>
            <w:tcBorders>
              <w:top w:val="nil"/>
              <w:left w:val="nil"/>
              <w:bottom w:val="nil"/>
              <w:right w:val="nil"/>
            </w:tcBorders>
          </w:tcPr>
          <w:p w:rsidR="003B6596" w:rsidRPr="004D7701" w:rsidRDefault="003B6596" w:rsidP="00C20C6C">
            <w:pPr>
              <w:autoSpaceDE w:val="0"/>
              <w:autoSpaceDN w:val="0"/>
              <w:adjustRightInd w:val="0"/>
              <w:rPr>
                <w:sz w:val="24"/>
                <w:szCs w:val="24"/>
              </w:rPr>
            </w:pPr>
          </w:p>
        </w:tc>
      </w:tr>
    </w:tbl>
    <w:p w:rsidR="003B6596" w:rsidRPr="007E3F31" w:rsidRDefault="003B6596" w:rsidP="003B6596">
      <w:pPr>
        <w:autoSpaceDE w:val="0"/>
        <w:autoSpaceDN w:val="0"/>
        <w:adjustRightInd w:val="0"/>
        <w:rPr>
          <w:rFonts w:eastAsia="TimesNewRoman"/>
          <w:b/>
          <w:sz w:val="12"/>
          <w:szCs w:val="12"/>
        </w:rPr>
      </w:pPr>
    </w:p>
    <w:p w:rsidR="003B6596" w:rsidRPr="004D7701" w:rsidRDefault="003B6596" w:rsidP="00321F78">
      <w:pPr>
        <w:widowControl w:val="0"/>
        <w:autoSpaceDE w:val="0"/>
        <w:autoSpaceDN w:val="0"/>
        <w:adjustRightInd w:val="0"/>
        <w:ind w:firstLine="709"/>
        <w:jc w:val="both"/>
        <w:rPr>
          <w:bCs/>
          <w:sz w:val="28"/>
          <w:szCs w:val="28"/>
        </w:rPr>
      </w:pPr>
      <w:r w:rsidRPr="004D7701">
        <w:rPr>
          <w:rFonts w:eastAsia="TimesNewRoman"/>
          <w:sz w:val="28"/>
          <w:szCs w:val="28"/>
        </w:rPr>
        <w:t>1.</w:t>
      </w:r>
      <w:r w:rsidR="004D7701" w:rsidRPr="004D7701">
        <w:rPr>
          <w:rFonts w:eastAsia="TimesNewRoman"/>
          <w:sz w:val="28"/>
          <w:szCs w:val="28"/>
        </w:rPr>
        <w:t>9</w:t>
      </w:r>
      <w:r w:rsidRPr="004D7701">
        <w:rPr>
          <w:rFonts w:eastAsia="TimesNewRoman"/>
          <w:sz w:val="28"/>
          <w:szCs w:val="28"/>
        </w:rPr>
        <w:t>.</w:t>
      </w:r>
      <w:r w:rsidRPr="004D7701">
        <w:rPr>
          <w:bCs/>
          <w:sz w:val="28"/>
          <w:szCs w:val="28"/>
        </w:rPr>
        <w:t xml:space="preserve"> </w:t>
      </w:r>
      <w:r w:rsidRPr="004D7701">
        <w:rPr>
          <w:rFonts w:eastAsia="TimesNewRoman"/>
          <w:sz w:val="28"/>
          <w:szCs w:val="28"/>
        </w:rPr>
        <w:t>Сведения</w:t>
      </w:r>
      <w:r w:rsidRPr="004D7701">
        <w:rPr>
          <w:bCs/>
          <w:sz w:val="28"/>
          <w:szCs w:val="28"/>
        </w:rPr>
        <w:t xml:space="preserve"> по обеспечению объектов коммунальной инфраструктурой</w:t>
      </w:r>
    </w:p>
    <w:p w:rsidR="003B6596" w:rsidRPr="000F1FDC" w:rsidRDefault="003B6596" w:rsidP="00321F78">
      <w:pPr>
        <w:widowControl w:val="0"/>
        <w:autoSpaceDE w:val="0"/>
        <w:autoSpaceDN w:val="0"/>
        <w:adjustRightInd w:val="0"/>
        <w:ind w:firstLine="709"/>
        <w:jc w:val="both"/>
        <w:rPr>
          <w:rFonts w:eastAsia="TimesNewRoman"/>
          <w:sz w:val="28"/>
          <w:szCs w:val="28"/>
        </w:rPr>
      </w:pPr>
      <w:r w:rsidRPr="000F1FDC">
        <w:rPr>
          <w:rFonts w:eastAsia="TimesNewRoman"/>
          <w:sz w:val="28"/>
          <w:szCs w:val="28"/>
        </w:rPr>
        <w:t xml:space="preserve">В непосредственной близости от территории проходят магистральные сети водопровода, канализации, теплоснабжения, ливневой канализации, электроснабжения, связи. Проектной документацией на многоквартирные жилые дома  будет предусмотрено подключение объектов строительства </w:t>
      </w:r>
      <w:r w:rsidR="007E3F31">
        <w:rPr>
          <w:rFonts w:eastAsia="TimesNewRoman"/>
          <w:sz w:val="28"/>
          <w:szCs w:val="28"/>
        </w:rPr>
        <w:br/>
      </w:r>
      <w:r w:rsidRPr="000F1FDC">
        <w:rPr>
          <w:rFonts w:eastAsia="TimesNewRoman"/>
          <w:sz w:val="28"/>
          <w:szCs w:val="28"/>
        </w:rPr>
        <w:t>к городским сетям теплоснабжения, водоснабжения, связи и водоотведения. Подключение будет выполнено в соответствии с договорами технологического присоединения.</w:t>
      </w:r>
    </w:p>
    <w:p w:rsidR="003B6596" w:rsidRPr="004D7701" w:rsidRDefault="003B6596" w:rsidP="00321F78">
      <w:pPr>
        <w:widowControl w:val="0"/>
        <w:autoSpaceDE w:val="0"/>
        <w:autoSpaceDN w:val="0"/>
        <w:adjustRightInd w:val="0"/>
        <w:ind w:firstLine="709"/>
        <w:jc w:val="both"/>
        <w:rPr>
          <w:bCs/>
          <w:sz w:val="28"/>
          <w:szCs w:val="28"/>
        </w:rPr>
      </w:pPr>
      <w:r w:rsidRPr="004D7701">
        <w:rPr>
          <w:rFonts w:eastAsia="TimesNewRoman"/>
          <w:sz w:val="28"/>
          <w:szCs w:val="28"/>
        </w:rPr>
        <w:t>1.</w:t>
      </w:r>
      <w:r w:rsidR="004D7701" w:rsidRPr="004D7701">
        <w:rPr>
          <w:rFonts w:eastAsia="TimesNewRoman"/>
          <w:sz w:val="28"/>
          <w:szCs w:val="28"/>
        </w:rPr>
        <w:t>10</w:t>
      </w:r>
      <w:r w:rsidRPr="004D7701">
        <w:rPr>
          <w:rFonts w:eastAsia="TimesNewRoman"/>
          <w:sz w:val="28"/>
          <w:szCs w:val="28"/>
        </w:rPr>
        <w:t>. Сведения</w:t>
      </w:r>
      <w:r w:rsidRPr="004D7701">
        <w:rPr>
          <w:bCs/>
          <w:sz w:val="28"/>
          <w:szCs w:val="28"/>
        </w:rPr>
        <w:t xml:space="preserve"> по обеспечению объектов транспортной инфраструктурой </w:t>
      </w:r>
    </w:p>
    <w:p w:rsidR="003B6596" w:rsidRPr="004D7701" w:rsidRDefault="004D7701" w:rsidP="00321F78">
      <w:pPr>
        <w:pStyle w:val="ConsPlusNormal"/>
        <w:widowControl w:val="0"/>
        <w:ind w:firstLine="709"/>
        <w:jc w:val="both"/>
        <w:rPr>
          <w:rFonts w:ascii="Times New Roman" w:eastAsia="TimesNewRoman" w:hAnsi="Times New Roman" w:cs="Times New Roman"/>
          <w:sz w:val="28"/>
          <w:szCs w:val="28"/>
        </w:rPr>
      </w:pPr>
      <w:r w:rsidRPr="004D7701">
        <w:rPr>
          <w:rFonts w:ascii="Times New Roman" w:eastAsia="TimesNewRoman" w:hAnsi="Times New Roman" w:cs="Times New Roman"/>
          <w:sz w:val="28"/>
          <w:szCs w:val="28"/>
        </w:rPr>
        <w:lastRenderedPageBreak/>
        <w:t>1.10.1.</w:t>
      </w:r>
      <w:r>
        <w:rPr>
          <w:rFonts w:ascii="Times New Roman" w:eastAsia="TimesNewRoman" w:hAnsi="Times New Roman" w:cs="Times New Roman"/>
          <w:sz w:val="28"/>
          <w:szCs w:val="28"/>
        </w:rPr>
        <w:t xml:space="preserve"> Территория 1</w:t>
      </w:r>
    </w:p>
    <w:p w:rsidR="003B6596" w:rsidRPr="000F1FDC" w:rsidRDefault="003B6596" w:rsidP="00321F78">
      <w:pPr>
        <w:widowControl w:val="0"/>
        <w:ind w:firstLine="709"/>
        <w:jc w:val="both"/>
        <w:rPr>
          <w:sz w:val="28"/>
          <w:szCs w:val="28"/>
        </w:rPr>
      </w:pPr>
      <w:r w:rsidRPr="000F1FDC">
        <w:rPr>
          <w:sz w:val="28"/>
          <w:szCs w:val="28"/>
        </w:rPr>
        <w:t xml:space="preserve">Транспортная инфраструктура территории сформирована. </w:t>
      </w:r>
    </w:p>
    <w:p w:rsidR="003B6596" w:rsidRPr="000F1FDC" w:rsidRDefault="003B6596" w:rsidP="00321F78">
      <w:pPr>
        <w:widowControl w:val="0"/>
        <w:ind w:firstLine="709"/>
        <w:jc w:val="both"/>
        <w:rPr>
          <w:sz w:val="28"/>
          <w:szCs w:val="28"/>
        </w:rPr>
      </w:pPr>
      <w:r w:rsidRPr="000F1FDC">
        <w:rPr>
          <w:sz w:val="28"/>
          <w:szCs w:val="28"/>
        </w:rPr>
        <w:t xml:space="preserve">Транспортная связь обеспечивается по ул. Воскресенской (магистральная улица общегородского значения регулируемого движения), </w:t>
      </w:r>
      <w:r w:rsidR="00C701B6">
        <w:rPr>
          <w:sz w:val="28"/>
          <w:szCs w:val="28"/>
        </w:rPr>
        <w:br/>
      </w:r>
      <w:r w:rsidRPr="000F1FDC">
        <w:rPr>
          <w:sz w:val="28"/>
          <w:szCs w:val="28"/>
        </w:rPr>
        <w:t xml:space="preserve">по просп. Обводный канал (магистральная улица районного значения), </w:t>
      </w:r>
      <w:r w:rsidRPr="000F1FDC">
        <w:rPr>
          <w:sz w:val="28"/>
          <w:szCs w:val="28"/>
        </w:rPr>
        <w:br/>
        <w:t>по просп. Советских космонавтов и ул. Попова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w:t>
      </w:r>
    </w:p>
    <w:p w:rsidR="004D7701" w:rsidRDefault="003B6596" w:rsidP="00321F78">
      <w:pPr>
        <w:pStyle w:val="afffff0"/>
        <w:spacing w:line="240" w:lineRule="auto"/>
        <w:ind w:firstLine="709"/>
        <w:rPr>
          <w:rFonts w:ascii="Times New Roman" w:eastAsia="TimesNewRoman" w:hAnsi="Times New Roman"/>
          <w:sz w:val="28"/>
          <w:szCs w:val="28"/>
        </w:rPr>
      </w:pPr>
      <w:r w:rsidRPr="005E12EB">
        <w:rPr>
          <w:rFonts w:ascii="Times New Roman" w:eastAsia="TimesNewRoman" w:hAnsi="Times New Roman"/>
          <w:sz w:val="28"/>
          <w:szCs w:val="28"/>
        </w:rPr>
        <w:t xml:space="preserve">Расчеты по обеспеченности территории парковочными </w:t>
      </w:r>
      <w:proofErr w:type="spellStart"/>
      <w:r w:rsidRPr="005E12EB">
        <w:rPr>
          <w:rFonts w:ascii="Times New Roman" w:eastAsia="TimesNewRoman" w:hAnsi="Times New Roman"/>
          <w:sz w:val="28"/>
          <w:szCs w:val="28"/>
        </w:rPr>
        <w:t>машино</w:t>
      </w:r>
      <w:proofErr w:type="spellEnd"/>
      <w:r w:rsidRPr="005E12EB">
        <w:rPr>
          <w:rFonts w:ascii="Times New Roman" w:eastAsia="TimesNewRoman" w:hAnsi="Times New Roman"/>
          <w:sz w:val="28"/>
          <w:szCs w:val="28"/>
        </w:rPr>
        <w:t>-местами</w:t>
      </w:r>
      <w:r>
        <w:rPr>
          <w:rFonts w:ascii="Times New Roman" w:eastAsia="TimesNewRoman" w:hAnsi="Times New Roman"/>
          <w:sz w:val="28"/>
          <w:szCs w:val="28"/>
        </w:rPr>
        <w:t xml:space="preserve"> выполнены в соответствии с </w:t>
      </w:r>
      <w:r w:rsidRPr="000F1FDC">
        <w:rPr>
          <w:rFonts w:ascii="Times New Roman" w:hAnsi="Times New Roman"/>
          <w:sz w:val="28"/>
          <w:szCs w:val="28"/>
          <w:lang w:eastAsia="en-US"/>
        </w:rPr>
        <w:t>СП 42.13330.2016</w:t>
      </w:r>
      <w:r>
        <w:rPr>
          <w:rFonts w:ascii="Times New Roman" w:hAnsi="Times New Roman"/>
          <w:sz w:val="28"/>
          <w:szCs w:val="28"/>
          <w:lang w:eastAsia="en-US"/>
        </w:rPr>
        <w:t xml:space="preserve"> и</w:t>
      </w:r>
      <w:r>
        <w:rPr>
          <w:rFonts w:ascii="Times New Roman" w:eastAsia="TimesNewRoman" w:hAnsi="Times New Roman"/>
          <w:sz w:val="28"/>
          <w:szCs w:val="28"/>
        </w:rPr>
        <w:t xml:space="preserve"> </w:t>
      </w:r>
      <w:r>
        <w:rPr>
          <w:rFonts w:ascii="Times New Roman" w:eastAsia="TimesNewRoman" w:hAnsi="Times New Roman"/>
          <w:sz w:val="28"/>
          <w:szCs w:val="28"/>
          <w:lang w:eastAsia="ar-SA"/>
        </w:rPr>
        <w:t xml:space="preserve">местными нормативами градостроительного проектирования и </w:t>
      </w:r>
      <w:r w:rsidR="004D7701">
        <w:rPr>
          <w:rFonts w:ascii="Times New Roman" w:eastAsia="TimesNewRoman" w:hAnsi="Times New Roman"/>
          <w:sz w:val="28"/>
          <w:szCs w:val="28"/>
        </w:rPr>
        <w:t>представлены</w:t>
      </w:r>
      <w:r w:rsidRPr="005E12EB">
        <w:rPr>
          <w:rFonts w:ascii="Times New Roman" w:eastAsia="TimesNewRoman" w:hAnsi="Times New Roman"/>
          <w:sz w:val="28"/>
          <w:szCs w:val="28"/>
        </w:rPr>
        <w:t xml:space="preserve"> в таблиц</w:t>
      </w:r>
      <w:r w:rsidR="004D7701">
        <w:rPr>
          <w:rFonts w:ascii="Times New Roman" w:eastAsia="TimesNewRoman" w:hAnsi="Times New Roman"/>
          <w:sz w:val="28"/>
          <w:szCs w:val="28"/>
        </w:rPr>
        <w:t>е</w:t>
      </w:r>
      <w:r w:rsidRPr="005E12EB">
        <w:rPr>
          <w:rFonts w:ascii="Times New Roman" w:eastAsia="TimesNewRoman" w:hAnsi="Times New Roman"/>
          <w:sz w:val="28"/>
          <w:szCs w:val="28"/>
        </w:rPr>
        <w:t xml:space="preserve"> </w:t>
      </w:r>
      <w:r>
        <w:rPr>
          <w:rFonts w:ascii="Times New Roman" w:eastAsia="TimesNewRoman" w:hAnsi="Times New Roman"/>
          <w:sz w:val="28"/>
          <w:szCs w:val="28"/>
        </w:rPr>
        <w:t>3</w:t>
      </w:r>
      <w:r w:rsidRPr="005E12EB">
        <w:rPr>
          <w:rFonts w:ascii="Times New Roman" w:eastAsia="TimesNewRoman" w:hAnsi="Times New Roman"/>
          <w:sz w:val="28"/>
          <w:szCs w:val="28"/>
        </w:rPr>
        <w:t>.</w:t>
      </w:r>
    </w:p>
    <w:p w:rsidR="003B6596" w:rsidRPr="004D7701" w:rsidRDefault="003B6596" w:rsidP="00321F78">
      <w:pPr>
        <w:pStyle w:val="afffff0"/>
        <w:spacing w:line="240" w:lineRule="auto"/>
        <w:ind w:firstLine="709"/>
        <w:rPr>
          <w:rFonts w:ascii="Times New Roman" w:eastAsia="TimesNewRoman" w:hAnsi="Times New Roman"/>
          <w:sz w:val="28"/>
          <w:szCs w:val="28"/>
        </w:rPr>
      </w:pPr>
      <w:r w:rsidRPr="004D7701">
        <w:rPr>
          <w:rFonts w:ascii="Times New Roman" w:eastAsia="TimesNewRoman" w:hAnsi="Times New Roman"/>
          <w:sz w:val="28"/>
          <w:szCs w:val="28"/>
        </w:rPr>
        <w:t>Таблица 3</w:t>
      </w:r>
    </w:p>
    <w:tbl>
      <w:tblPr>
        <w:tblW w:w="4894" w:type="pct"/>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38"/>
        <w:gridCol w:w="1491"/>
        <w:gridCol w:w="1584"/>
        <w:gridCol w:w="1069"/>
        <w:gridCol w:w="870"/>
        <w:gridCol w:w="1408"/>
      </w:tblGrid>
      <w:tr w:rsidR="003B6596" w:rsidRPr="004D7701" w:rsidTr="0054610D">
        <w:trPr>
          <w:trHeight w:val="360"/>
          <w:jc w:val="center"/>
        </w:trPr>
        <w:tc>
          <w:tcPr>
            <w:tcW w:w="718" w:type="pct"/>
            <w:vMerge w:val="restart"/>
            <w:tcBorders>
              <w:left w:val="nil"/>
            </w:tcBorders>
            <w:shd w:val="clear" w:color="auto" w:fill="auto"/>
            <w:vAlign w:val="center"/>
          </w:tcPr>
          <w:p w:rsidR="0054610D" w:rsidRDefault="003B6596" w:rsidP="0054610D">
            <w:pPr>
              <w:rPr>
                <w:sz w:val="24"/>
                <w:szCs w:val="24"/>
              </w:rPr>
            </w:pPr>
            <w:r w:rsidRPr="004D7701">
              <w:rPr>
                <w:sz w:val="24"/>
                <w:szCs w:val="24"/>
              </w:rPr>
              <w:t xml:space="preserve">Помер </w:t>
            </w:r>
          </w:p>
          <w:p w:rsidR="003B6596" w:rsidRPr="004D7701" w:rsidRDefault="003B6596" w:rsidP="0054610D">
            <w:pPr>
              <w:rPr>
                <w:sz w:val="24"/>
                <w:szCs w:val="24"/>
              </w:rPr>
            </w:pPr>
            <w:r w:rsidRPr="004D7701">
              <w:rPr>
                <w:sz w:val="24"/>
                <w:szCs w:val="24"/>
              </w:rPr>
              <w:t>на плане</w:t>
            </w:r>
          </w:p>
        </w:tc>
        <w:tc>
          <w:tcPr>
            <w:tcW w:w="953" w:type="pct"/>
            <w:vMerge w:val="restart"/>
            <w:shd w:val="clear" w:color="auto" w:fill="auto"/>
            <w:vAlign w:val="center"/>
          </w:tcPr>
          <w:p w:rsidR="003B6596" w:rsidRPr="004D7701" w:rsidRDefault="003B6596" w:rsidP="0054610D">
            <w:pPr>
              <w:rPr>
                <w:sz w:val="24"/>
                <w:szCs w:val="24"/>
              </w:rPr>
            </w:pPr>
            <w:r w:rsidRPr="004D7701">
              <w:rPr>
                <w:sz w:val="24"/>
                <w:szCs w:val="24"/>
              </w:rPr>
              <w:t>Наименование</w:t>
            </w:r>
          </w:p>
        </w:tc>
        <w:tc>
          <w:tcPr>
            <w:tcW w:w="773" w:type="pct"/>
            <w:vMerge w:val="restart"/>
            <w:shd w:val="clear" w:color="auto" w:fill="auto"/>
            <w:vAlign w:val="center"/>
          </w:tcPr>
          <w:p w:rsidR="003B6596" w:rsidRPr="004D7701" w:rsidRDefault="003B6596" w:rsidP="0054610D">
            <w:pPr>
              <w:pStyle w:val="afffff0"/>
              <w:spacing w:line="240" w:lineRule="auto"/>
              <w:ind w:firstLine="0"/>
              <w:jc w:val="center"/>
              <w:rPr>
                <w:rFonts w:ascii="Times New Roman" w:hAnsi="Times New Roman"/>
                <w:color w:val="000000"/>
              </w:rPr>
            </w:pPr>
            <w:r w:rsidRPr="004D7701">
              <w:rPr>
                <w:rFonts w:ascii="Times New Roman" w:hAnsi="Times New Roman"/>
                <w:color w:val="000000"/>
              </w:rPr>
              <w:t>Норма на расчетную</w:t>
            </w:r>
            <w:r w:rsidR="004D7701">
              <w:rPr>
                <w:rFonts w:ascii="Times New Roman" w:hAnsi="Times New Roman"/>
                <w:color w:val="000000"/>
              </w:rPr>
              <w:t xml:space="preserve"> </w:t>
            </w:r>
            <w:r w:rsidRPr="004D7701">
              <w:rPr>
                <w:rFonts w:ascii="Times New Roman" w:hAnsi="Times New Roman"/>
                <w:color w:val="000000"/>
              </w:rPr>
              <w:t>единицу</w:t>
            </w:r>
          </w:p>
        </w:tc>
        <w:tc>
          <w:tcPr>
            <w:tcW w:w="821" w:type="pct"/>
            <w:vMerge w:val="restart"/>
            <w:shd w:val="clear" w:color="auto" w:fill="auto"/>
            <w:vAlign w:val="center"/>
          </w:tcPr>
          <w:p w:rsidR="003B6596" w:rsidRPr="004D7701" w:rsidRDefault="003B6596" w:rsidP="0054610D">
            <w:pPr>
              <w:pStyle w:val="afffff0"/>
              <w:spacing w:line="240" w:lineRule="auto"/>
              <w:ind w:firstLine="0"/>
              <w:jc w:val="center"/>
              <w:rPr>
                <w:rFonts w:ascii="Times New Roman" w:hAnsi="Times New Roman"/>
                <w:color w:val="000000"/>
              </w:rPr>
            </w:pPr>
            <w:r w:rsidRPr="004D7701">
              <w:rPr>
                <w:rFonts w:ascii="Times New Roman" w:hAnsi="Times New Roman"/>
                <w:color w:val="000000"/>
              </w:rPr>
              <w:t>Расчетная</w:t>
            </w:r>
            <w:r w:rsidR="004D7701">
              <w:rPr>
                <w:rFonts w:ascii="Times New Roman" w:hAnsi="Times New Roman"/>
                <w:color w:val="000000"/>
              </w:rPr>
              <w:t xml:space="preserve"> </w:t>
            </w:r>
            <w:r w:rsidRPr="004D7701">
              <w:rPr>
                <w:rFonts w:ascii="Times New Roman" w:hAnsi="Times New Roman"/>
                <w:color w:val="000000"/>
              </w:rPr>
              <w:t>единица,</w:t>
            </w:r>
          </w:p>
        </w:tc>
        <w:tc>
          <w:tcPr>
            <w:tcW w:w="1005" w:type="pct"/>
            <w:gridSpan w:val="2"/>
            <w:shd w:val="clear" w:color="auto" w:fill="auto"/>
            <w:vAlign w:val="center"/>
          </w:tcPr>
          <w:p w:rsidR="003B6596" w:rsidRPr="004D7701" w:rsidRDefault="003B6596" w:rsidP="0054610D">
            <w:pPr>
              <w:rPr>
                <w:sz w:val="24"/>
                <w:szCs w:val="24"/>
              </w:rPr>
            </w:pPr>
            <w:r w:rsidRPr="004D7701">
              <w:rPr>
                <w:sz w:val="24"/>
                <w:szCs w:val="24"/>
              </w:rPr>
              <w:t>Количество, машино-мест</w:t>
            </w:r>
          </w:p>
        </w:tc>
        <w:tc>
          <w:tcPr>
            <w:tcW w:w="730" w:type="pct"/>
            <w:tcBorders>
              <w:right w:val="nil"/>
            </w:tcBorders>
          </w:tcPr>
          <w:p w:rsidR="003B6596" w:rsidRPr="004D7701" w:rsidRDefault="003B6596" w:rsidP="007E3F31">
            <w:pPr>
              <w:rPr>
                <w:sz w:val="24"/>
                <w:szCs w:val="24"/>
              </w:rPr>
            </w:pPr>
          </w:p>
        </w:tc>
      </w:tr>
      <w:tr w:rsidR="003B6596" w:rsidRPr="004D7701" w:rsidTr="0054610D">
        <w:trPr>
          <w:cantSplit/>
          <w:trHeight w:val="1134"/>
          <w:jc w:val="center"/>
        </w:trPr>
        <w:tc>
          <w:tcPr>
            <w:tcW w:w="718" w:type="pct"/>
            <w:vMerge/>
            <w:tcBorders>
              <w:left w:val="nil"/>
              <w:bottom w:val="single" w:sz="4" w:space="0" w:color="auto"/>
            </w:tcBorders>
            <w:shd w:val="clear" w:color="auto" w:fill="auto"/>
            <w:vAlign w:val="center"/>
          </w:tcPr>
          <w:p w:rsidR="003B6596" w:rsidRPr="004D7701" w:rsidRDefault="003B6596" w:rsidP="0054610D">
            <w:pPr>
              <w:rPr>
                <w:sz w:val="24"/>
                <w:szCs w:val="24"/>
              </w:rPr>
            </w:pPr>
          </w:p>
        </w:tc>
        <w:tc>
          <w:tcPr>
            <w:tcW w:w="953" w:type="pct"/>
            <w:vMerge/>
            <w:tcBorders>
              <w:bottom w:val="single" w:sz="4" w:space="0" w:color="auto"/>
            </w:tcBorders>
            <w:shd w:val="clear" w:color="auto" w:fill="auto"/>
            <w:vAlign w:val="center"/>
          </w:tcPr>
          <w:p w:rsidR="003B6596" w:rsidRPr="004D7701" w:rsidRDefault="003B6596" w:rsidP="0054610D">
            <w:pPr>
              <w:rPr>
                <w:sz w:val="24"/>
                <w:szCs w:val="24"/>
              </w:rPr>
            </w:pPr>
          </w:p>
        </w:tc>
        <w:tc>
          <w:tcPr>
            <w:tcW w:w="773" w:type="pct"/>
            <w:vMerge/>
            <w:tcBorders>
              <w:bottom w:val="single" w:sz="4" w:space="0" w:color="auto"/>
            </w:tcBorders>
            <w:shd w:val="clear" w:color="auto" w:fill="auto"/>
            <w:vAlign w:val="center"/>
          </w:tcPr>
          <w:p w:rsidR="003B6596" w:rsidRPr="004D7701" w:rsidRDefault="003B6596" w:rsidP="0054610D">
            <w:pPr>
              <w:rPr>
                <w:sz w:val="24"/>
                <w:szCs w:val="24"/>
              </w:rPr>
            </w:pPr>
          </w:p>
        </w:tc>
        <w:tc>
          <w:tcPr>
            <w:tcW w:w="821" w:type="pct"/>
            <w:vMerge/>
            <w:tcBorders>
              <w:bottom w:val="single" w:sz="4" w:space="0" w:color="auto"/>
            </w:tcBorders>
            <w:shd w:val="clear" w:color="auto" w:fill="auto"/>
            <w:vAlign w:val="center"/>
          </w:tcPr>
          <w:p w:rsidR="003B6596" w:rsidRPr="004D7701" w:rsidRDefault="003B6596" w:rsidP="0054610D">
            <w:pPr>
              <w:rPr>
                <w:sz w:val="24"/>
                <w:szCs w:val="24"/>
              </w:rPr>
            </w:pPr>
          </w:p>
        </w:tc>
        <w:tc>
          <w:tcPr>
            <w:tcW w:w="554" w:type="pct"/>
            <w:tcBorders>
              <w:bottom w:val="single" w:sz="4" w:space="0" w:color="auto"/>
            </w:tcBorders>
            <w:shd w:val="clear" w:color="auto" w:fill="auto"/>
            <w:vAlign w:val="center"/>
          </w:tcPr>
          <w:p w:rsidR="003B6596" w:rsidRPr="004D7701" w:rsidRDefault="003B6596" w:rsidP="0054610D">
            <w:pPr>
              <w:rPr>
                <w:sz w:val="24"/>
                <w:szCs w:val="24"/>
              </w:rPr>
            </w:pPr>
            <w:r w:rsidRPr="004D7701">
              <w:rPr>
                <w:sz w:val="24"/>
                <w:szCs w:val="24"/>
              </w:rPr>
              <w:t>По расчету</w:t>
            </w:r>
          </w:p>
        </w:tc>
        <w:tc>
          <w:tcPr>
            <w:tcW w:w="451" w:type="pct"/>
            <w:tcBorders>
              <w:bottom w:val="single" w:sz="4" w:space="0" w:color="auto"/>
            </w:tcBorders>
            <w:shd w:val="clear" w:color="auto" w:fill="auto"/>
            <w:vAlign w:val="center"/>
          </w:tcPr>
          <w:p w:rsidR="003B6596" w:rsidRPr="004D7701" w:rsidRDefault="003B6596" w:rsidP="0054610D">
            <w:pPr>
              <w:rPr>
                <w:sz w:val="24"/>
                <w:szCs w:val="24"/>
              </w:rPr>
            </w:pPr>
            <w:r w:rsidRPr="004D7701">
              <w:rPr>
                <w:sz w:val="24"/>
                <w:szCs w:val="24"/>
              </w:rPr>
              <w:t>По факту</w:t>
            </w:r>
          </w:p>
        </w:tc>
        <w:tc>
          <w:tcPr>
            <w:tcW w:w="730" w:type="pct"/>
            <w:tcBorders>
              <w:bottom w:val="single" w:sz="4" w:space="0" w:color="auto"/>
              <w:right w:val="nil"/>
            </w:tcBorders>
          </w:tcPr>
          <w:p w:rsidR="003B6596" w:rsidRPr="004D7701" w:rsidRDefault="003B6596" w:rsidP="007E3F31">
            <w:pPr>
              <w:rPr>
                <w:sz w:val="24"/>
                <w:szCs w:val="24"/>
              </w:rPr>
            </w:pPr>
          </w:p>
        </w:tc>
      </w:tr>
      <w:tr w:rsidR="004D7701" w:rsidRPr="004D7701" w:rsidTr="007E3F31">
        <w:trPr>
          <w:trHeight w:val="360"/>
          <w:jc w:val="center"/>
        </w:trPr>
        <w:tc>
          <w:tcPr>
            <w:tcW w:w="5000" w:type="pct"/>
            <w:gridSpan w:val="7"/>
            <w:tcBorders>
              <w:top w:val="single" w:sz="4" w:space="0" w:color="auto"/>
              <w:left w:val="nil"/>
              <w:bottom w:val="nil"/>
              <w:right w:val="nil"/>
            </w:tcBorders>
          </w:tcPr>
          <w:p w:rsidR="004D7701" w:rsidRPr="004D7701" w:rsidRDefault="004D7701" w:rsidP="007E3F31">
            <w:pPr>
              <w:rPr>
                <w:sz w:val="24"/>
                <w:szCs w:val="24"/>
              </w:rPr>
            </w:pPr>
            <w:r w:rsidRPr="004D7701">
              <w:rPr>
                <w:rFonts w:eastAsia="TimesNewRoman"/>
                <w:sz w:val="24"/>
                <w:szCs w:val="24"/>
              </w:rPr>
              <w:t>Территория 1</w:t>
            </w:r>
          </w:p>
        </w:tc>
      </w:tr>
      <w:tr w:rsidR="003B6596" w:rsidRPr="004D7701" w:rsidTr="007E3F31">
        <w:trPr>
          <w:trHeight w:val="360"/>
          <w:jc w:val="center"/>
        </w:trPr>
        <w:tc>
          <w:tcPr>
            <w:tcW w:w="718" w:type="pct"/>
            <w:vMerge w:val="restart"/>
            <w:tcBorders>
              <w:top w:val="nil"/>
              <w:left w:val="nil"/>
              <w:bottom w:val="nil"/>
              <w:right w:val="nil"/>
            </w:tcBorders>
            <w:shd w:val="clear" w:color="auto" w:fill="auto"/>
            <w:vAlign w:val="center"/>
            <w:hideMark/>
          </w:tcPr>
          <w:p w:rsidR="003B6596" w:rsidRPr="004D7701" w:rsidRDefault="003B6596" w:rsidP="007E3F31">
            <w:pPr>
              <w:rPr>
                <w:sz w:val="24"/>
                <w:szCs w:val="24"/>
              </w:rPr>
            </w:pPr>
            <w:r w:rsidRPr="004D7701">
              <w:rPr>
                <w:sz w:val="24"/>
                <w:szCs w:val="24"/>
              </w:rPr>
              <w:t>1</w:t>
            </w:r>
          </w:p>
        </w:tc>
        <w:tc>
          <w:tcPr>
            <w:tcW w:w="953" w:type="pct"/>
            <w:tcBorders>
              <w:top w:val="nil"/>
              <w:left w:val="nil"/>
              <w:bottom w:val="nil"/>
              <w:right w:val="nil"/>
            </w:tcBorders>
            <w:shd w:val="clear" w:color="auto" w:fill="auto"/>
            <w:vAlign w:val="center"/>
            <w:hideMark/>
          </w:tcPr>
          <w:p w:rsidR="00321F78" w:rsidRDefault="003B6596" w:rsidP="00C20C6C">
            <w:pPr>
              <w:rPr>
                <w:sz w:val="24"/>
                <w:szCs w:val="24"/>
              </w:rPr>
            </w:pPr>
            <w:r w:rsidRPr="004D7701">
              <w:rPr>
                <w:sz w:val="24"/>
                <w:szCs w:val="24"/>
              </w:rPr>
              <w:t xml:space="preserve">Площадка </w:t>
            </w:r>
          </w:p>
          <w:p w:rsidR="003B6596" w:rsidRPr="004D7701" w:rsidRDefault="003B6596" w:rsidP="00C20C6C">
            <w:pPr>
              <w:rPr>
                <w:sz w:val="24"/>
                <w:szCs w:val="24"/>
              </w:rPr>
            </w:pPr>
            <w:r w:rsidRPr="004D7701">
              <w:rPr>
                <w:sz w:val="24"/>
                <w:szCs w:val="24"/>
              </w:rPr>
              <w:t>для парковки автомобилей  жилого фонда</w:t>
            </w:r>
          </w:p>
        </w:tc>
        <w:tc>
          <w:tcPr>
            <w:tcW w:w="773" w:type="pct"/>
            <w:tcBorders>
              <w:top w:val="nil"/>
              <w:left w:val="nil"/>
              <w:bottom w:val="nil"/>
              <w:right w:val="nil"/>
            </w:tcBorders>
            <w:shd w:val="clear" w:color="auto" w:fill="auto"/>
            <w:vAlign w:val="center"/>
            <w:hideMark/>
          </w:tcPr>
          <w:p w:rsidR="003B6596" w:rsidRPr="004D7701" w:rsidRDefault="003B6596" w:rsidP="00C701B6">
            <w:pPr>
              <w:rPr>
                <w:sz w:val="24"/>
                <w:szCs w:val="24"/>
              </w:rPr>
            </w:pPr>
            <w:r w:rsidRPr="004D7701">
              <w:rPr>
                <w:sz w:val="24"/>
                <w:szCs w:val="24"/>
              </w:rPr>
              <w:t xml:space="preserve">1 </w:t>
            </w:r>
            <w:proofErr w:type="spellStart"/>
            <w:r w:rsidRPr="004D7701">
              <w:rPr>
                <w:sz w:val="24"/>
                <w:szCs w:val="24"/>
              </w:rPr>
              <w:t>машино</w:t>
            </w:r>
            <w:proofErr w:type="spellEnd"/>
            <w:r w:rsidRPr="004D7701">
              <w:rPr>
                <w:sz w:val="24"/>
                <w:szCs w:val="24"/>
              </w:rPr>
              <w:t xml:space="preserve">-место </w:t>
            </w:r>
            <w:r w:rsidR="00C701B6">
              <w:rPr>
                <w:sz w:val="24"/>
                <w:szCs w:val="24"/>
              </w:rPr>
              <w:br/>
            </w:r>
            <w:r w:rsidRPr="004D7701">
              <w:rPr>
                <w:sz w:val="24"/>
                <w:szCs w:val="24"/>
              </w:rPr>
              <w:t>на</w:t>
            </w:r>
            <w:r w:rsidR="00C701B6">
              <w:rPr>
                <w:sz w:val="24"/>
                <w:szCs w:val="24"/>
              </w:rPr>
              <w:t xml:space="preserve"> </w:t>
            </w:r>
            <w:r w:rsidRPr="004D7701">
              <w:rPr>
                <w:sz w:val="24"/>
                <w:szCs w:val="24"/>
              </w:rPr>
              <w:t>240 кв.</w:t>
            </w:r>
            <w:r w:rsidR="00C701B6">
              <w:rPr>
                <w:sz w:val="24"/>
                <w:szCs w:val="24"/>
              </w:rPr>
              <w:t xml:space="preserve"> </w:t>
            </w:r>
            <w:r w:rsidRPr="004D7701">
              <w:rPr>
                <w:sz w:val="24"/>
                <w:szCs w:val="24"/>
              </w:rPr>
              <w:t>м жилой площади</w:t>
            </w:r>
          </w:p>
        </w:tc>
        <w:tc>
          <w:tcPr>
            <w:tcW w:w="821"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6 290 кв.</w:t>
            </w:r>
            <w:r w:rsidR="00C701B6">
              <w:rPr>
                <w:sz w:val="24"/>
                <w:szCs w:val="24"/>
              </w:rPr>
              <w:t xml:space="preserve"> </w:t>
            </w:r>
            <w:r w:rsidRPr="004D7701">
              <w:rPr>
                <w:sz w:val="24"/>
                <w:szCs w:val="24"/>
              </w:rPr>
              <w:t>м.</w:t>
            </w:r>
          </w:p>
        </w:tc>
        <w:tc>
          <w:tcPr>
            <w:tcW w:w="554"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26</w:t>
            </w:r>
          </w:p>
        </w:tc>
        <w:tc>
          <w:tcPr>
            <w:tcW w:w="451"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62</w:t>
            </w:r>
          </w:p>
        </w:tc>
        <w:tc>
          <w:tcPr>
            <w:tcW w:w="730" w:type="pct"/>
            <w:vMerge w:val="restart"/>
            <w:tcBorders>
              <w:top w:val="nil"/>
              <w:left w:val="nil"/>
              <w:bottom w:val="nil"/>
              <w:right w:val="nil"/>
            </w:tcBorders>
            <w:vAlign w:val="center"/>
          </w:tcPr>
          <w:p w:rsidR="003B6596" w:rsidRPr="004D7701" w:rsidRDefault="003B6596" w:rsidP="00C20C6C">
            <w:pPr>
              <w:rPr>
                <w:sz w:val="24"/>
                <w:szCs w:val="24"/>
              </w:rPr>
            </w:pPr>
            <w:r w:rsidRPr="004D7701">
              <w:rPr>
                <w:sz w:val="24"/>
                <w:szCs w:val="24"/>
              </w:rPr>
              <w:t>79,</w:t>
            </w:r>
          </w:p>
          <w:p w:rsidR="003B6596" w:rsidRPr="004D7701" w:rsidRDefault="003B6596" w:rsidP="00C20C6C">
            <w:pPr>
              <w:rPr>
                <w:sz w:val="24"/>
                <w:szCs w:val="24"/>
              </w:rPr>
            </w:pPr>
            <w:r w:rsidRPr="004D7701">
              <w:rPr>
                <w:sz w:val="24"/>
                <w:szCs w:val="24"/>
              </w:rPr>
              <w:t xml:space="preserve">в том числе </w:t>
            </w:r>
          </w:p>
          <w:p w:rsidR="003B6596" w:rsidRPr="004D7701" w:rsidRDefault="003B6596" w:rsidP="00C20C6C">
            <w:pPr>
              <w:rPr>
                <w:sz w:val="24"/>
                <w:szCs w:val="24"/>
              </w:rPr>
            </w:pPr>
            <w:r w:rsidRPr="004D7701">
              <w:rPr>
                <w:sz w:val="24"/>
                <w:szCs w:val="24"/>
              </w:rPr>
              <w:t xml:space="preserve">19 – наземные, </w:t>
            </w:r>
          </w:p>
          <w:p w:rsidR="003B6596" w:rsidRPr="004D7701" w:rsidRDefault="003B6596" w:rsidP="00C20C6C">
            <w:pPr>
              <w:rPr>
                <w:sz w:val="24"/>
                <w:szCs w:val="24"/>
              </w:rPr>
            </w:pPr>
            <w:r w:rsidRPr="004D7701">
              <w:rPr>
                <w:sz w:val="24"/>
                <w:szCs w:val="24"/>
              </w:rPr>
              <w:t>60</w:t>
            </w:r>
            <w:r w:rsidR="00321F78">
              <w:rPr>
                <w:sz w:val="24"/>
                <w:szCs w:val="24"/>
              </w:rPr>
              <w:t xml:space="preserve"> </w:t>
            </w:r>
            <w:r w:rsidRPr="004D7701">
              <w:rPr>
                <w:sz w:val="24"/>
                <w:szCs w:val="24"/>
              </w:rPr>
              <w:t>– в подземной парковке, из них 5 – для МГН</w:t>
            </w:r>
          </w:p>
        </w:tc>
      </w:tr>
      <w:tr w:rsidR="003B6596" w:rsidRPr="004D7701" w:rsidTr="007E3F31">
        <w:trPr>
          <w:trHeight w:val="336"/>
          <w:jc w:val="center"/>
        </w:trPr>
        <w:tc>
          <w:tcPr>
            <w:tcW w:w="718" w:type="pct"/>
            <w:vMerge/>
            <w:tcBorders>
              <w:top w:val="nil"/>
              <w:left w:val="nil"/>
              <w:bottom w:val="nil"/>
              <w:right w:val="nil"/>
            </w:tcBorders>
            <w:shd w:val="clear" w:color="auto" w:fill="auto"/>
            <w:vAlign w:val="center"/>
          </w:tcPr>
          <w:p w:rsidR="003B6596" w:rsidRPr="004D7701" w:rsidRDefault="003B6596" w:rsidP="007E3F31">
            <w:pPr>
              <w:rPr>
                <w:sz w:val="24"/>
                <w:szCs w:val="24"/>
              </w:rPr>
            </w:pPr>
          </w:p>
        </w:tc>
        <w:tc>
          <w:tcPr>
            <w:tcW w:w="953" w:type="pct"/>
            <w:tcBorders>
              <w:top w:val="nil"/>
              <w:left w:val="nil"/>
              <w:bottom w:val="nil"/>
              <w:right w:val="nil"/>
            </w:tcBorders>
            <w:shd w:val="clear" w:color="auto" w:fill="auto"/>
            <w:vAlign w:val="center"/>
          </w:tcPr>
          <w:p w:rsidR="00321F78" w:rsidRDefault="003B6596" w:rsidP="00C20C6C">
            <w:pPr>
              <w:rPr>
                <w:sz w:val="24"/>
                <w:szCs w:val="24"/>
              </w:rPr>
            </w:pPr>
            <w:r w:rsidRPr="004D7701">
              <w:rPr>
                <w:sz w:val="24"/>
                <w:szCs w:val="24"/>
              </w:rPr>
              <w:t xml:space="preserve">Площадка </w:t>
            </w:r>
          </w:p>
          <w:p w:rsidR="003B6596" w:rsidRPr="004D7701" w:rsidRDefault="003B6596" w:rsidP="00C20C6C">
            <w:pPr>
              <w:rPr>
                <w:sz w:val="24"/>
                <w:szCs w:val="24"/>
              </w:rPr>
            </w:pPr>
            <w:r w:rsidRPr="004D7701">
              <w:rPr>
                <w:sz w:val="24"/>
                <w:szCs w:val="24"/>
              </w:rPr>
              <w:t>для парковки автомобилей  нежилых помещений</w:t>
            </w:r>
          </w:p>
        </w:tc>
        <w:tc>
          <w:tcPr>
            <w:tcW w:w="773" w:type="pct"/>
            <w:tcBorders>
              <w:top w:val="nil"/>
              <w:left w:val="nil"/>
              <w:bottom w:val="nil"/>
              <w:right w:val="nil"/>
            </w:tcBorders>
            <w:shd w:val="clear" w:color="auto" w:fill="auto"/>
            <w:vAlign w:val="center"/>
          </w:tcPr>
          <w:p w:rsidR="003B6596" w:rsidRPr="004D7701" w:rsidRDefault="003B6596" w:rsidP="00C701B6">
            <w:pPr>
              <w:rPr>
                <w:sz w:val="24"/>
                <w:szCs w:val="24"/>
              </w:rPr>
            </w:pPr>
            <w:r w:rsidRPr="004D7701">
              <w:rPr>
                <w:sz w:val="24"/>
                <w:szCs w:val="24"/>
              </w:rPr>
              <w:t xml:space="preserve">1 </w:t>
            </w:r>
            <w:proofErr w:type="spellStart"/>
            <w:r w:rsidRPr="004D7701">
              <w:rPr>
                <w:sz w:val="24"/>
                <w:szCs w:val="24"/>
              </w:rPr>
              <w:t>машино</w:t>
            </w:r>
            <w:proofErr w:type="spellEnd"/>
            <w:r w:rsidRPr="004D7701">
              <w:rPr>
                <w:sz w:val="24"/>
                <w:szCs w:val="24"/>
              </w:rPr>
              <w:t xml:space="preserve">-место </w:t>
            </w:r>
            <w:r w:rsidR="00C701B6">
              <w:rPr>
                <w:sz w:val="24"/>
                <w:szCs w:val="24"/>
              </w:rPr>
              <w:br/>
            </w:r>
            <w:r w:rsidRPr="004D7701">
              <w:rPr>
                <w:sz w:val="24"/>
                <w:szCs w:val="24"/>
              </w:rPr>
              <w:t>на</w:t>
            </w:r>
            <w:r w:rsidR="00C701B6">
              <w:rPr>
                <w:sz w:val="24"/>
                <w:szCs w:val="24"/>
              </w:rPr>
              <w:t xml:space="preserve"> </w:t>
            </w:r>
            <w:r w:rsidRPr="004D7701">
              <w:rPr>
                <w:sz w:val="24"/>
                <w:szCs w:val="24"/>
              </w:rPr>
              <w:t>70 кв.</w:t>
            </w:r>
            <w:r w:rsidR="00C701B6">
              <w:rPr>
                <w:sz w:val="24"/>
                <w:szCs w:val="24"/>
              </w:rPr>
              <w:t xml:space="preserve"> </w:t>
            </w:r>
            <w:r w:rsidRPr="004D7701">
              <w:rPr>
                <w:sz w:val="24"/>
                <w:szCs w:val="24"/>
              </w:rPr>
              <w:t>м нежилой площади</w:t>
            </w:r>
          </w:p>
        </w:tc>
        <w:tc>
          <w:tcPr>
            <w:tcW w:w="821"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1 200</w:t>
            </w:r>
            <w:r w:rsidR="00C701B6">
              <w:rPr>
                <w:sz w:val="24"/>
                <w:szCs w:val="24"/>
              </w:rPr>
              <w:t xml:space="preserve"> </w:t>
            </w:r>
            <w:r w:rsidRPr="004D7701">
              <w:rPr>
                <w:sz w:val="24"/>
                <w:szCs w:val="24"/>
              </w:rPr>
              <w:t>кв.</w:t>
            </w:r>
            <w:r w:rsidR="00C701B6">
              <w:rPr>
                <w:sz w:val="24"/>
                <w:szCs w:val="24"/>
              </w:rPr>
              <w:t xml:space="preserve"> </w:t>
            </w:r>
            <w:r w:rsidRPr="004D7701">
              <w:rPr>
                <w:sz w:val="24"/>
                <w:szCs w:val="24"/>
              </w:rPr>
              <w:t>м</w:t>
            </w:r>
          </w:p>
        </w:tc>
        <w:tc>
          <w:tcPr>
            <w:tcW w:w="554"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17</w:t>
            </w:r>
          </w:p>
        </w:tc>
        <w:tc>
          <w:tcPr>
            <w:tcW w:w="451"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17</w:t>
            </w:r>
          </w:p>
        </w:tc>
        <w:tc>
          <w:tcPr>
            <w:tcW w:w="730" w:type="pct"/>
            <w:vMerge/>
            <w:tcBorders>
              <w:top w:val="nil"/>
              <w:left w:val="nil"/>
              <w:bottom w:val="nil"/>
              <w:right w:val="nil"/>
            </w:tcBorders>
          </w:tcPr>
          <w:p w:rsidR="003B6596" w:rsidRPr="004D7701" w:rsidRDefault="003B6596" w:rsidP="00C20C6C">
            <w:pPr>
              <w:rPr>
                <w:sz w:val="24"/>
                <w:szCs w:val="24"/>
              </w:rPr>
            </w:pPr>
          </w:p>
        </w:tc>
      </w:tr>
      <w:tr w:rsidR="004D7701" w:rsidRPr="004D7701" w:rsidTr="007E3F31">
        <w:trPr>
          <w:trHeight w:val="336"/>
          <w:jc w:val="center"/>
        </w:trPr>
        <w:tc>
          <w:tcPr>
            <w:tcW w:w="5000" w:type="pct"/>
            <w:gridSpan w:val="7"/>
            <w:tcBorders>
              <w:top w:val="nil"/>
              <w:left w:val="nil"/>
              <w:bottom w:val="nil"/>
              <w:right w:val="nil"/>
            </w:tcBorders>
          </w:tcPr>
          <w:p w:rsidR="004D7701" w:rsidRPr="004D7701" w:rsidRDefault="004D7701" w:rsidP="00321F78">
            <w:pPr>
              <w:rPr>
                <w:sz w:val="24"/>
                <w:szCs w:val="24"/>
              </w:rPr>
            </w:pPr>
            <w:r w:rsidRPr="004D7701">
              <w:rPr>
                <w:rFonts w:eastAsia="TimesNewRoman"/>
                <w:sz w:val="24"/>
                <w:szCs w:val="24"/>
              </w:rPr>
              <w:t>Территории 2</w:t>
            </w:r>
          </w:p>
        </w:tc>
      </w:tr>
      <w:tr w:rsidR="003B6596" w:rsidRPr="004D7701" w:rsidTr="007E3F31">
        <w:trPr>
          <w:trHeight w:val="710"/>
          <w:jc w:val="center"/>
        </w:trPr>
        <w:tc>
          <w:tcPr>
            <w:tcW w:w="718" w:type="pct"/>
            <w:tcBorders>
              <w:top w:val="nil"/>
              <w:left w:val="nil"/>
              <w:bottom w:val="nil"/>
              <w:right w:val="nil"/>
            </w:tcBorders>
            <w:shd w:val="clear" w:color="auto" w:fill="auto"/>
            <w:vAlign w:val="center"/>
          </w:tcPr>
          <w:p w:rsidR="003B6596" w:rsidRPr="004D7701" w:rsidRDefault="003B6596" w:rsidP="007E3F31">
            <w:pPr>
              <w:rPr>
                <w:sz w:val="24"/>
                <w:szCs w:val="24"/>
              </w:rPr>
            </w:pPr>
            <w:r w:rsidRPr="004D7701">
              <w:rPr>
                <w:sz w:val="24"/>
                <w:szCs w:val="24"/>
              </w:rPr>
              <w:t>2</w:t>
            </w:r>
          </w:p>
        </w:tc>
        <w:tc>
          <w:tcPr>
            <w:tcW w:w="953" w:type="pct"/>
            <w:tcBorders>
              <w:top w:val="nil"/>
              <w:left w:val="nil"/>
              <w:bottom w:val="nil"/>
              <w:right w:val="nil"/>
            </w:tcBorders>
            <w:shd w:val="clear" w:color="auto" w:fill="auto"/>
            <w:vAlign w:val="center"/>
          </w:tcPr>
          <w:p w:rsidR="00321F78" w:rsidRDefault="003B6596" w:rsidP="00C20C6C">
            <w:pPr>
              <w:rPr>
                <w:sz w:val="24"/>
                <w:szCs w:val="24"/>
              </w:rPr>
            </w:pPr>
            <w:r w:rsidRPr="004D7701">
              <w:rPr>
                <w:sz w:val="24"/>
                <w:szCs w:val="24"/>
              </w:rPr>
              <w:t xml:space="preserve">Площадка </w:t>
            </w:r>
          </w:p>
          <w:p w:rsidR="003B6596" w:rsidRPr="004D7701" w:rsidRDefault="003B6596" w:rsidP="00C20C6C">
            <w:pPr>
              <w:rPr>
                <w:sz w:val="24"/>
                <w:szCs w:val="24"/>
              </w:rPr>
            </w:pPr>
            <w:r w:rsidRPr="004D7701">
              <w:rPr>
                <w:sz w:val="24"/>
                <w:szCs w:val="24"/>
              </w:rPr>
              <w:t>для школы</w:t>
            </w:r>
          </w:p>
        </w:tc>
        <w:tc>
          <w:tcPr>
            <w:tcW w:w="773" w:type="pct"/>
            <w:tcBorders>
              <w:top w:val="nil"/>
              <w:left w:val="nil"/>
              <w:bottom w:val="nil"/>
              <w:right w:val="nil"/>
            </w:tcBorders>
            <w:shd w:val="clear" w:color="auto" w:fill="auto"/>
            <w:vAlign w:val="center"/>
          </w:tcPr>
          <w:p w:rsidR="003B6596" w:rsidRPr="004D7701" w:rsidRDefault="003B6596" w:rsidP="00C701B6">
            <w:pPr>
              <w:rPr>
                <w:sz w:val="24"/>
                <w:szCs w:val="24"/>
              </w:rPr>
            </w:pPr>
            <w:r w:rsidRPr="004D7701">
              <w:rPr>
                <w:sz w:val="24"/>
                <w:szCs w:val="24"/>
              </w:rPr>
              <w:t xml:space="preserve">1 </w:t>
            </w:r>
            <w:proofErr w:type="spellStart"/>
            <w:r w:rsidRPr="004D7701">
              <w:rPr>
                <w:sz w:val="24"/>
                <w:szCs w:val="24"/>
              </w:rPr>
              <w:t>машино</w:t>
            </w:r>
            <w:proofErr w:type="spellEnd"/>
            <w:r w:rsidRPr="004D7701">
              <w:rPr>
                <w:sz w:val="24"/>
                <w:szCs w:val="24"/>
              </w:rPr>
              <w:t xml:space="preserve">-место </w:t>
            </w:r>
            <w:r w:rsidR="00C701B6">
              <w:rPr>
                <w:sz w:val="24"/>
                <w:szCs w:val="24"/>
              </w:rPr>
              <w:br/>
            </w:r>
            <w:r w:rsidRPr="004D7701">
              <w:rPr>
                <w:sz w:val="24"/>
                <w:szCs w:val="24"/>
              </w:rPr>
              <w:t>на</w:t>
            </w:r>
            <w:r w:rsidR="00C701B6">
              <w:rPr>
                <w:sz w:val="24"/>
                <w:szCs w:val="24"/>
              </w:rPr>
              <w:t xml:space="preserve"> </w:t>
            </w:r>
            <w:r w:rsidRPr="004D7701">
              <w:rPr>
                <w:sz w:val="24"/>
                <w:szCs w:val="24"/>
              </w:rPr>
              <w:t>440 кв.</w:t>
            </w:r>
            <w:r w:rsidR="00C701B6">
              <w:rPr>
                <w:sz w:val="24"/>
                <w:szCs w:val="24"/>
              </w:rPr>
              <w:t xml:space="preserve"> </w:t>
            </w:r>
            <w:r w:rsidRPr="004D7701">
              <w:rPr>
                <w:sz w:val="24"/>
                <w:szCs w:val="24"/>
              </w:rPr>
              <w:t>м нежилой площади</w:t>
            </w:r>
          </w:p>
        </w:tc>
        <w:tc>
          <w:tcPr>
            <w:tcW w:w="821"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 xml:space="preserve">− </w:t>
            </w:r>
            <w:r w:rsidR="004D7701">
              <w:rPr>
                <w:rStyle w:val="afffff6"/>
                <w:sz w:val="24"/>
                <w:szCs w:val="24"/>
              </w:rPr>
              <w:footnoteReference w:id="1"/>
            </w:r>
            <w:r w:rsidRPr="004D7701">
              <w:rPr>
                <w:sz w:val="24"/>
                <w:szCs w:val="24"/>
              </w:rPr>
              <w:t>*</w:t>
            </w:r>
          </w:p>
        </w:tc>
        <w:tc>
          <w:tcPr>
            <w:tcW w:w="554"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w:t>
            </w:r>
          </w:p>
        </w:tc>
        <w:tc>
          <w:tcPr>
            <w:tcW w:w="451" w:type="pct"/>
            <w:tcBorders>
              <w:top w:val="nil"/>
              <w:left w:val="nil"/>
              <w:bottom w:val="nil"/>
              <w:right w:val="nil"/>
            </w:tcBorders>
            <w:shd w:val="clear" w:color="auto" w:fill="auto"/>
            <w:vAlign w:val="center"/>
          </w:tcPr>
          <w:p w:rsidR="003B6596" w:rsidRPr="004D7701" w:rsidRDefault="003B6596" w:rsidP="00321F78">
            <w:pPr>
              <w:rPr>
                <w:sz w:val="24"/>
                <w:szCs w:val="24"/>
              </w:rPr>
            </w:pPr>
            <w:r w:rsidRPr="004D7701">
              <w:rPr>
                <w:sz w:val="24"/>
                <w:szCs w:val="24"/>
              </w:rPr>
              <w:t>−</w:t>
            </w:r>
          </w:p>
        </w:tc>
        <w:tc>
          <w:tcPr>
            <w:tcW w:w="730" w:type="pct"/>
            <w:tcBorders>
              <w:top w:val="nil"/>
              <w:left w:val="nil"/>
              <w:bottom w:val="nil"/>
              <w:right w:val="nil"/>
            </w:tcBorders>
          </w:tcPr>
          <w:p w:rsidR="003B6596" w:rsidRPr="004D7701" w:rsidRDefault="003B6596" w:rsidP="00C20C6C">
            <w:pPr>
              <w:rPr>
                <w:sz w:val="24"/>
                <w:szCs w:val="24"/>
              </w:rPr>
            </w:pPr>
          </w:p>
        </w:tc>
      </w:tr>
    </w:tbl>
    <w:p w:rsidR="003B6596" w:rsidRPr="007E3F31" w:rsidRDefault="003B6596" w:rsidP="003B6596">
      <w:pPr>
        <w:autoSpaceDE w:val="0"/>
        <w:autoSpaceDN w:val="0"/>
        <w:adjustRightInd w:val="0"/>
        <w:ind w:firstLine="709"/>
        <w:rPr>
          <w:rFonts w:eastAsia="TimesNewRoman"/>
          <w:sz w:val="12"/>
          <w:szCs w:val="12"/>
        </w:rPr>
      </w:pPr>
    </w:p>
    <w:p w:rsidR="003B6596" w:rsidRPr="005E12EB" w:rsidRDefault="003B6596" w:rsidP="00321F78">
      <w:pPr>
        <w:autoSpaceDE w:val="0"/>
        <w:autoSpaceDN w:val="0"/>
        <w:adjustRightInd w:val="0"/>
        <w:ind w:firstLine="709"/>
        <w:jc w:val="both"/>
        <w:rPr>
          <w:rFonts w:eastAsia="TimesNewRoman"/>
          <w:sz w:val="28"/>
          <w:szCs w:val="28"/>
        </w:rPr>
      </w:pPr>
      <w:r w:rsidRPr="005E12EB">
        <w:rPr>
          <w:rFonts w:eastAsia="TimesNewRoman"/>
          <w:sz w:val="28"/>
          <w:szCs w:val="28"/>
        </w:rPr>
        <w:t xml:space="preserve">Для территории 1 по расчету требуется 43 </w:t>
      </w:r>
      <w:proofErr w:type="spellStart"/>
      <w:r w:rsidRPr="005E12EB">
        <w:rPr>
          <w:rFonts w:eastAsia="TimesNewRoman"/>
          <w:sz w:val="28"/>
          <w:szCs w:val="28"/>
        </w:rPr>
        <w:t>машино</w:t>
      </w:r>
      <w:proofErr w:type="spellEnd"/>
      <w:r w:rsidRPr="005E12EB">
        <w:rPr>
          <w:rFonts w:eastAsia="TimesNewRoman"/>
          <w:sz w:val="28"/>
          <w:szCs w:val="28"/>
        </w:rPr>
        <w:t>-места.</w:t>
      </w:r>
    </w:p>
    <w:p w:rsidR="003B6596" w:rsidRPr="005E12EB" w:rsidRDefault="003B6596" w:rsidP="00321F78">
      <w:pPr>
        <w:pStyle w:val="afffff0"/>
        <w:spacing w:line="240" w:lineRule="auto"/>
        <w:ind w:firstLine="709"/>
        <w:rPr>
          <w:rFonts w:ascii="Times New Roman" w:eastAsia="TimesNewRoman" w:hAnsi="Times New Roman"/>
          <w:sz w:val="28"/>
          <w:szCs w:val="28"/>
        </w:rPr>
      </w:pPr>
      <w:r w:rsidRPr="005E12EB">
        <w:rPr>
          <w:rFonts w:ascii="Times New Roman" w:eastAsia="TimesNewRoman" w:hAnsi="Times New Roman"/>
          <w:sz w:val="28"/>
          <w:szCs w:val="28"/>
        </w:rPr>
        <w:t xml:space="preserve">Проектом предусмотрено 79 </w:t>
      </w:r>
      <w:proofErr w:type="spellStart"/>
      <w:r w:rsidRPr="005E12EB">
        <w:rPr>
          <w:rFonts w:ascii="Times New Roman" w:eastAsia="TimesNewRoman" w:hAnsi="Times New Roman"/>
          <w:sz w:val="28"/>
          <w:szCs w:val="28"/>
        </w:rPr>
        <w:t>машино</w:t>
      </w:r>
      <w:proofErr w:type="spellEnd"/>
      <w:r w:rsidRPr="005E12EB">
        <w:rPr>
          <w:rFonts w:ascii="Times New Roman" w:eastAsia="TimesNewRoman" w:hAnsi="Times New Roman"/>
          <w:sz w:val="28"/>
          <w:szCs w:val="28"/>
        </w:rPr>
        <w:t>-ме</w:t>
      </w:r>
      <w:r w:rsidR="007E3F31">
        <w:rPr>
          <w:rFonts w:ascii="Times New Roman" w:eastAsia="TimesNewRoman" w:hAnsi="Times New Roman"/>
          <w:sz w:val="28"/>
          <w:szCs w:val="28"/>
        </w:rPr>
        <w:t xml:space="preserve">ст, в том числе 19 – наземные, </w:t>
      </w:r>
      <w:r w:rsidR="007E3F31">
        <w:rPr>
          <w:rFonts w:ascii="Times New Roman" w:eastAsia="TimesNewRoman" w:hAnsi="Times New Roman"/>
          <w:sz w:val="28"/>
          <w:szCs w:val="28"/>
        </w:rPr>
        <w:br/>
      </w:r>
      <w:r w:rsidRPr="005E12EB">
        <w:rPr>
          <w:rFonts w:ascii="Times New Roman" w:eastAsia="TimesNewRoman" w:hAnsi="Times New Roman"/>
          <w:sz w:val="28"/>
          <w:szCs w:val="28"/>
        </w:rPr>
        <w:t>60 – встроенные в подземный паркинг.</w:t>
      </w:r>
    </w:p>
    <w:p w:rsidR="003B6596" w:rsidRPr="005E12EB" w:rsidRDefault="003B6596" w:rsidP="00321F78">
      <w:pPr>
        <w:pStyle w:val="afffff0"/>
        <w:spacing w:line="240" w:lineRule="auto"/>
        <w:ind w:firstLine="709"/>
        <w:rPr>
          <w:rFonts w:ascii="Times New Roman" w:eastAsia="TimesNewRoman" w:hAnsi="Times New Roman"/>
          <w:sz w:val="28"/>
          <w:szCs w:val="28"/>
        </w:rPr>
      </w:pPr>
      <w:r w:rsidRPr="005E12EB">
        <w:rPr>
          <w:rFonts w:ascii="Times New Roman" w:eastAsia="TimesNewRoman" w:hAnsi="Times New Roman"/>
          <w:sz w:val="28"/>
          <w:szCs w:val="28"/>
        </w:rPr>
        <w:t>Для территории 2 количество машино-мест будет определено дополнительно на стадии подготовки проектной документации.</w:t>
      </w:r>
    </w:p>
    <w:p w:rsidR="003B6596" w:rsidRPr="000F1FDC" w:rsidRDefault="003B6596" w:rsidP="00321F78">
      <w:pPr>
        <w:pStyle w:val="afffff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В соответствии с п</w:t>
      </w:r>
      <w:r w:rsidR="004D7701">
        <w:rPr>
          <w:rFonts w:ascii="Times New Roman" w:eastAsia="TimesNewRoman" w:hAnsi="Times New Roman"/>
          <w:sz w:val="28"/>
          <w:szCs w:val="28"/>
        </w:rPr>
        <w:t>унктом</w:t>
      </w:r>
      <w:r w:rsidRPr="000F1FDC">
        <w:rPr>
          <w:rFonts w:ascii="Times New Roman" w:eastAsia="TimesNewRoman" w:hAnsi="Times New Roman"/>
          <w:sz w:val="28"/>
          <w:szCs w:val="28"/>
        </w:rPr>
        <w:t xml:space="preserve"> 5.2 СП 59.13330.2020 "Доступность зданий </w:t>
      </w:r>
      <w:r w:rsidR="00C701B6">
        <w:rPr>
          <w:rFonts w:ascii="Times New Roman" w:eastAsia="TimesNewRoman" w:hAnsi="Times New Roman"/>
          <w:sz w:val="28"/>
          <w:szCs w:val="28"/>
        </w:rPr>
        <w:br/>
      </w:r>
      <w:r w:rsidRPr="000F1FDC">
        <w:rPr>
          <w:rFonts w:ascii="Times New Roman" w:eastAsia="TimesNewRoman" w:hAnsi="Times New Roman"/>
          <w:sz w:val="28"/>
          <w:szCs w:val="28"/>
        </w:rPr>
        <w:t xml:space="preserve">и сооружений для маломобильных групп населения. Актуализированная редакция СНиП 35-01-2001" в проекте предусмотрены стоянки (парковки) </w:t>
      </w:r>
      <w:r w:rsidRPr="000F1FDC">
        <w:rPr>
          <w:rFonts w:ascii="Times New Roman" w:eastAsia="TimesNewRoman" w:hAnsi="Times New Roman"/>
          <w:sz w:val="28"/>
          <w:szCs w:val="28"/>
        </w:rPr>
        <w:lastRenderedPageBreak/>
        <w:t xml:space="preserve">транспортных средств инвалидов на всех стоянках (парковках) общего пользования около или в объеме жилых и общественных зданиях не менее </w:t>
      </w:r>
      <w:r w:rsidR="00C701B6">
        <w:rPr>
          <w:rFonts w:ascii="Times New Roman" w:eastAsia="TimesNewRoman" w:hAnsi="Times New Roman"/>
          <w:sz w:val="28"/>
          <w:szCs w:val="28"/>
        </w:rPr>
        <w:br/>
      </w:r>
      <w:r w:rsidRPr="000F1FDC">
        <w:rPr>
          <w:rFonts w:ascii="Times New Roman" w:eastAsia="TimesNewRoman" w:hAnsi="Times New Roman"/>
          <w:sz w:val="28"/>
          <w:szCs w:val="28"/>
        </w:rPr>
        <w:t>10</w:t>
      </w:r>
      <w:r w:rsidR="004D7701">
        <w:rPr>
          <w:rFonts w:ascii="Times New Roman" w:eastAsia="TimesNewRoman" w:hAnsi="Times New Roman"/>
          <w:sz w:val="28"/>
          <w:szCs w:val="28"/>
        </w:rPr>
        <w:t xml:space="preserve"> процентов</w:t>
      </w:r>
      <w:r w:rsidRPr="000F1FDC">
        <w:rPr>
          <w:rFonts w:ascii="Times New Roman" w:eastAsia="TimesNewRoman" w:hAnsi="Times New Roman"/>
          <w:sz w:val="28"/>
          <w:szCs w:val="28"/>
        </w:rPr>
        <w:t xml:space="preserve"> </w:t>
      </w:r>
      <w:proofErr w:type="spellStart"/>
      <w:r w:rsidRPr="000F1FDC">
        <w:rPr>
          <w:rFonts w:ascii="Times New Roman" w:eastAsia="TimesNewRoman" w:hAnsi="Times New Roman"/>
          <w:sz w:val="28"/>
          <w:szCs w:val="28"/>
        </w:rPr>
        <w:t>машино</w:t>
      </w:r>
      <w:proofErr w:type="spellEnd"/>
      <w:r w:rsidRPr="000F1FDC">
        <w:rPr>
          <w:rFonts w:ascii="Times New Roman" w:eastAsia="TimesNewRoman" w:hAnsi="Times New Roman"/>
          <w:sz w:val="28"/>
          <w:szCs w:val="28"/>
        </w:rPr>
        <w:t xml:space="preserve">-мест (но не менее одного места) для людей </w:t>
      </w:r>
      <w:r w:rsidR="00C701B6">
        <w:rPr>
          <w:rFonts w:ascii="Times New Roman" w:eastAsia="TimesNewRoman" w:hAnsi="Times New Roman"/>
          <w:sz w:val="28"/>
          <w:szCs w:val="28"/>
        </w:rPr>
        <w:br/>
      </w:r>
      <w:r w:rsidRPr="000F1FDC">
        <w:rPr>
          <w:rFonts w:ascii="Times New Roman" w:eastAsia="TimesNewRoman" w:hAnsi="Times New Roman"/>
          <w:sz w:val="28"/>
          <w:szCs w:val="28"/>
        </w:rPr>
        <w:t xml:space="preserve">с инвалидностью, включая 5 </w:t>
      </w:r>
      <w:r w:rsidR="004D7701">
        <w:rPr>
          <w:rFonts w:ascii="Times New Roman" w:eastAsia="TimesNewRoman" w:hAnsi="Times New Roman"/>
          <w:sz w:val="28"/>
          <w:szCs w:val="28"/>
        </w:rPr>
        <w:t>процентов</w:t>
      </w:r>
      <w:r w:rsidRPr="000F1FDC">
        <w:rPr>
          <w:rFonts w:ascii="Times New Roman" w:eastAsia="TimesNewRoman" w:hAnsi="Times New Roman"/>
          <w:sz w:val="28"/>
          <w:szCs w:val="28"/>
        </w:rPr>
        <w:t xml:space="preserve">, но не менее одного места, специализированных машино-мест для транспортных средств  с габаритами специализированного места для стоянки (парковки) транспортных средств инвалида на кресле-коляске размерами 6,0 </w:t>
      </w:r>
      <w:r w:rsidR="00321F78">
        <w:rPr>
          <w:rFonts w:ascii="Times New Roman" w:eastAsia="TimesNewRoman" w:hAnsi="Times New Roman"/>
          <w:sz w:val="28"/>
          <w:szCs w:val="28"/>
        </w:rPr>
        <w:t>*</w:t>
      </w:r>
      <w:r w:rsidRPr="000F1FDC">
        <w:rPr>
          <w:rFonts w:ascii="Times New Roman" w:eastAsia="TimesNewRoman" w:hAnsi="Times New Roman"/>
          <w:sz w:val="28"/>
          <w:szCs w:val="28"/>
        </w:rPr>
        <w:t xml:space="preserve"> 3,6 м, что дает возможность создать безопасную зону сбоку и сзади машины. </w:t>
      </w:r>
    </w:p>
    <w:p w:rsidR="003B6596" w:rsidRDefault="003B6596" w:rsidP="00321F78">
      <w:pPr>
        <w:pStyle w:val="afffff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Проект предусматривает расположение 5</w:t>
      </w:r>
      <w:r w:rsidR="004D7701" w:rsidRPr="004D7701">
        <w:rPr>
          <w:rFonts w:ascii="Times New Roman" w:eastAsia="TimesNewRoman" w:hAnsi="Times New Roman"/>
          <w:sz w:val="28"/>
          <w:szCs w:val="28"/>
        </w:rPr>
        <w:t xml:space="preserve"> </w:t>
      </w:r>
      <w:r w:rsidR="004D7701">
        <w:rPr>
          <w:rFonts w:ascii="Times New Roman" w:eastAsia="TimesNewRoman" w:hAnsi="Times New Roman"/>
          <w:sz w:val="28"/>
          <w:szCs w:val="28"/>
        </w:rPr>
        <w:t>процентов</w:t>
      </w:r>
      <w:r w:rsidRPr="000F1FDC">
        <w:rPr>
          <w:rFonts w:ascii="Times New Roman" w:eastAsia="TimesNewRoman" w:hAnsi="Times New Roman"/>
          <w:sz w:val="28"/>
          <w:szCs w:val="28"/>
        </w:rPr>
        <w:t xml:space="preserve"> </w:t>
      </w:r>
      <w:proofErr w:type="spellStart"/>
      <w:r w:rsidRPr="000F1FDC">
        <w:rPr>
          <w:rFonts w:ascii="Times New Roman" w:eastAsia="TimesNewRoman" w:hAnsi="Times New Roman"/>
          <w:sz w:val="28"/>
          <w:szCs w:val="28"/>
        </w:rPr>
        <w:t>машино</w:t>
      </w:r>
      <w:proofErr w:type="spellEnd"/>
      <w:r w:rsidRPr="000F1FDC">
        <w:rPr>
          <w:rFonts w:ascii="Times New Roman" w:eastAsia="TimesNewRoman" w:hAnsi="Times New Roman"/>
          <w:sz w:val="28"/>
          <w:szCs w:val="28"/>
        </w:rPr>
        <w:t xml:space="preserve">-мест </w:t>
      </w:r>
      <w:r w:rsidR="00C701B6">
        <w:rPr>
          <w:rFonts w:ascii="Times New Roman" w:eastAsia="TimesNewRoman" w:hAnsi="Times New Roman"/>
          <w:sz w:val="28"/>
          <w:szCs w:val="28"/>
        </w:rPr>
        <w:br/>
      </w:r>
      <w:r w:rsidRPr="000F1FDC">
        <w:rPr>
          <w:rFonts w:ascii="Times New Roman" w:eastAsia="TimesNewRoman" w:hAnsi="Times New Roman"/>
          <w:sz w:val="28"/>
          <w:szCs w:val="28"/>
        </w:rPr>
        <w:t>для маломобильных групп населения наземные и 5</w:t>
      </w:r>
      <w:r w:rsidR="004D7701" w:rsidRPr="004D7701">
        <w:rPr>
          <w:rFonts w:ascii="Times New Roman" w:eastAsia="TimesNewRoman" w:hAnsi="Times New Roman"/>
          <w:sz w:val="28"/>
          <w:szCs w:val="28"/>
        </w:rPr>
        <w:t xml:space="preserve"> </w:t>
      </w:r>
      <w:r w:rsidR="004D7701">
        <w:rPr>
          <w:rFonts w:ascii="Times New Roman" w:eastAsia="TimesNewRoman" w:hAnsi="Times New Roman"/>
          <w:sz w:val="28"/>
          <w:szCs w:val="28"/>
        </w:rPr>
        <w:t>процентов</w:t>
      </w:r>
      <w:r w:rsidRPr="000F1FDC">
        <w:rPr>
          <w:rFonts w:ascii="Times New Roman" w:eastAsia="TimesNewRoman" w:hAnsi="Times New Roman"/>
          <w:sz w:val="28"/>
          <w:szCs w:val="28"/>
        </w:rPr>
        <w:t xml:space="preserve"> специализированных машино-мест для транспортных средств  с габаритами специализированного места для стоянки 6,0 </w:t>
      </w:r>
      <w:r w:rsidR="00321F78">
        <w:rPr>
          <w:rFonts w:ascii="Times New Roman" w:eastAsia="TimesNewRoman" w:hAnsi="Times New Roman"/>
          <w:sz w:val="28"/>
          <w:szCs w:val="28"/>
        </w:rPr>
        <w:t>*</w:t>
      </w:r>
      <w:r w:rsidRPr="000F1FDC">
        <w:rPr>
          <w:rFonts w:ascii="Times New Roman" w:eastAsia="TimesNewRoman" w:hAnsi="Times New Roman"/>
          <w:sz w:val="28"/>
          <w:szCs w:val="28"/>
        </w:rPr>
        <w:t xml:space="preserve"> 3,6 м встроенные в подземную парковку.</w:t>
      </w:r>
    </w:p>
    <w:p w:rsidR="003B6596" w:rsidRDefault="003B6596" w:rsidP="00321F78">
      <w:pPr>
        <w:autoSpaceDE w:val="0"/>
        <w:autoSpaceDN w:val="0"/>
        <w:adjustRightInd w:val="0"/>
        <w:ind w:firstLine="709"/>
        <w:jc w:val="both"/>
        <w:rPr>
          <w:rFonts w:eastAsia="TimesNewRoman"/>
          <w:sz w:val="28"/>
          <w:szCs w:val="28"/>
        </w:rPr>
      </w:pPr>
      <w:r w:rsidRPr="000F1FDC">
        <w:rPr>
          <w:rFonts w:eastAsia="TimesNewRoman"/>
          <w:sz w:val="28"/>
          <w:szCs w:val="28"/>
        </w:rPr>
        <w:t xml:space="preserve">Ширина внутриквартальных проездов в жилой зоне принята </w:t>
      </w:r>
      <w:r w:rsidRPr="000F1FDC">
        <w:rPr>
          <w:rFonts w:eastAsia="TimesNewRoman"/>
          <w:sz w:val="28"/>
          <w:szCs w:val="28"/>
        </w:rPr>
        <w:br/>
        <w:t>не менее 6 м</w:t>
      </w:r>
      <w:r w:rsidR="004D7701">
        <w:rPr>
          <w:rFonts w:eastAsia="TimesNewRoman"/>
          <w:sz w:val="28"/>
          <w:szCs w:val="28"/>
        </w:rPr>
        <w:t>етров</w:t>
      </w:r>
      <w:r w:rsidRPr="000F1FDC">
        <w:rPr>
          <w:rFonts w:eastAsia="TimesNewRoman"/>
          <w:sz w:val="28"/>
          <w:szCs w:val="28"/>
        </w:rPr>
        <w:t xml:space="preserve">. Ширина дорожек и тротуаров, расположенных </w:t>
      </w:r>
      <w:r w:rsidR="00C701B6">
        <w:rPr>
          <w:rFonts w:eastAsia="TimesNewRoman"/>
          <w:sz w:val="28"/>
          <w:szCs w:val="28"/>
        </w:rPr>
        <w:br/>
      </w:r>
      <w:r w:rsidRPr="000F1FDC">
        <w:rPr>
          <w:rFonts w:eastAsia="TimesNewRoman"/>
          <w:sz w:val="28"/>
          <w:szCs w:val="28"/>
        </w:rPr>
        <w:t xml:space="preserve">на придомовой территории не менее 2,25 </w:t>
      </w:r>
      <w:r w:rsidR="004D7701" w:rsidRPr="000F1FDC">
        <w:rPr>
          <w:rFonts w:eastAsia="TimesNewRoman"/>
          <w:sz w:val="28"/>
          <w:szCs w:val="28"/>
        </w:rPr>
        <w:t>м</w:t>
      </w:r>
      <w:r w:rsidR="004D7701">
        <w:rPr>
          <w:rFonts w:eastAsia="TimesNewRoman"/>
          <w:sz w:val="28"/>
          <w:szCs w:val="28"/>
        </w:rPr>
        <w:t>етров</w:t>
      </w:r>
      <w:r w:rsidRPr="000F1FDC">
        <w:rPr>
          <w:rFonts w:eastAsia="TimesNewRoman"/>
          <w:sz w:val="28"/>
          <w:szCs w:val="28"/>
        </w:rPr>
        <w:t xml:space="preserve">. При организации дорожек </w:t>
      </w:r>
      <w:r w:rsidR="00C701B6">
        <w:rPr>
          <w:rFonts w:eastAsia="TimesNewRoman"/>
          <w:sz w:val="28"/>
          <w:szCs w:val="28"/>
        </w:rPr>
        <w:br/>
      </w:r>
      <w:r w:rsidRPr="000F1FDC">
        <w:rPr>
          <w:rFonts w:eastAsia="TimesNewRoman"/>
          <w:sz w:val="28"/>
          <w:szCs w:val="28"/>
        </w:rPr>
        <w:t>и тротуаров учтена сложившаяся система пешеходного</w:t>
      </w:r>
      <w:r>
        <w:rPr>
          <w:rFonts w:eastAsia="TimesNewRoman"/>
          <w:sz w:val="28"/>
          <w:szCs w:val="28"/>
        </w:rPr>
        <w:t xml:space="preserve"> движения. </w:t>
      </w:r>
      <w:r w:rsidRPr="000F1FDC">
        <w:rPr>
          <w:rFonts w:eastAsia="TimesNewRoman"/>
          <w:sz w:val="28"/>
          <w:szCs w:val="28"/>
        </w:rPr>
        <w:t>Документацией предусмотрена организация улично-дорожной сети, обеспечивающая проезды на проектируемой территории, в том числе пожарные проезды.</w:t>
      </w:r>
    </w:p>
    <w:p w:rsidR="003B6596" w:rsidRPr="000F1FDC" w:rsidRDefault="003B6596" w:rsidP="00321F78">
      <w:pPr>
        <w:pStyle w:val="afffff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Вариант размещения проездов, тротуаров, площадок, парковок приведен в графической части материалов по обоснованию проекта планировки территории </w:t>
      </w:r>
      <w:r w:rsidR="004D7701">
        <w:rPr>
          <w:rFonts w:ascii="Times New Roman" w:eastAsia="TimesNewRoman" w:hAnsi="Times New Roman"/>
          <w:sz w:val="28"/>
          <w:szCs w:val="28"/>
        </w:rPr>
        <w:t>тома 2</w:t>
      </w:r>
      <w:r>
        <w:rPr>
          <w:rFonts w:ascii="Times New Roman" w:eastAsia="TimesNewRoman" w:hAnsi="Times New Roman"/>
          <w:sz w:val="28"/>
          <w:szCs w:val="28"/>
        </w:rPr>
        <w:t>.</w:t>
      </w:r>
    </w:p>
    <w:p w:rsidR="004D7701" w:rsidRDefault="003B6596" w:rsidP="00321F78">
      <w:pPr>
        <w:pStyle w:val="afffff0"/>
        <w:spacing w:line="240" w:lineRule="auto"/>
        <w:ind w:firstLine="709"/>
        <w:rPr>
          <w:rFonts w:ascii="Times New Roman" w:eastAsia="TimesNewRoman" w:hAnsi="Times New Roman"/>
          <w:sz w:val="28"/>
          <w:szCs w:val="28"/>
          <w:lang w:eastAsia="ar-SA"/>
        </w:rPr>
      </w:pPr>
      <w:r w:rsidRPr="000F1FDC">
        <w:rPr>
          <w:rFonts w:ascii="Times New Roman" w:eastAsia="TimesNewRoman" w:hAnsi="Times New Roman"/>
          <w:sz w:val="28"/>
          <w:szCs w:val="28"/>
          <w:lang w:eastAsia="ar-SA"/>
        </w:rPr>
        <w:t>Мероприятия по развитию транспортной инфраструктуры:</w:t>
      </w:r>
    </w:p>
    <w:p w:rsidR="004D7701" w:rsidRDefault="003B6596" w:rsidP="00321F78">
      <w:pPr>
        <w:pStyle w:val="afffff0"/>
        <w:spacing w:line="240" w:lineRule="auto"/>
        <w:ind w:firstLine="709"/>
        <w:rPr>
          <w:rFonts w:ascii="Times New Roman" w:eastAsia="TimesNewRoman" w:hAnsi="Times New Roman"/>
          <w:sz w:val="28"/>
          <w:szCs w:val="28"/>
          <w:lang w:eastAsia="ar-SA"/>
        </w:rPr>
      </w:pPr>
      <w:r w:rsidRPr="000F1FDC">
        <w:rPr>
          <w:rFonts w:ascii="Times New Roman" w:eastAsia="TimesNewRoman" w:hAnsi="Times New Roman"/>
          <w:sz w:val="28"/>
          <w:szCs w:val="28"/>
          <w:lang w:eastAsia="ar-SA"/>
        </w:rPr>
        <w:t>строительство площадок для парковки машин планируемого жилого фонда и встроенных помещений соцкультбыта;</w:t>
      </w:r>
    </w:p>
    <w:p w:rsidR="004D7701" w:rsidRDefault="003B6596" w:rsidP="00321F78">
      <w:pPr>
        <w:pStyle w:val="afffff0"/>
        <w:spacing w:line="240" w:lineRule="auto"/>
        <w:ind w:firstLine="709"/>
        <w:rPr>
          <w:rFonts w:ascii="Times New Roman" w:eastAsia="TimesNewRoman" w:hAnsi="Times New Roman"/>
          <w:sz w:val="28"/>
          <w:szCs w:val="28"/>
          <w:lang w:eastAsia="ar-SA"/>
        </w:rPr>
      </w:pPr>
      <w:r w:rsidRPr="000F1FDC">
        <w:rPr>
          <w:rFonts w:ascii="Times New Roman" w:eastAsia="TimesNewRoman" w:hAnsi="Times New Roman"/>
          <w:sz w:val="28"/>
          <w:szCs w:val="28"/>
          <w:lang w:eastAsia="ar-SA"/>
        </w:rPr>
        <w:t>создание системы основных пешеходных направлений;</w:t>
      </w:r>
    </w:p>
    <w:p w:rsidR="003B6596" w:rsidRPr="000F1FDC" w:rsidRDefault="003B6596" w:rsidP="00321F78">
      <w:pPr>
        <w:pStyle w:val="afffff0"/>
        <w:spacing w:line="240" w:lineRule="auto"/>
        <w:ind w:firstLine="709"/>
        <w:rPr>
          <w:rFonts w:ascii="Times New Roman" w:eastAsia="TimesNewRoman" w:hAnsi="Times New Roman"/>
          <w:sz w:val="28"/>
          <w:szCs w:val="28"/>
          <w:lang w:eastAsia="ar-SA"/>
        </w:rPr>
      </w:pPr>
      <w:r w:rsidRPr="000F1FDC">
        <w:rPr>
          <w:rFonts w:ascii="Times New Roman" w:eastAsia="TimesNewRoman" w:hAnsi="Times New Roman"/>
          <w:sz w:val="28"/>
          <w:szCs w:val="28"/>
          <w:lang w:eastAsia="ar-SA"/>
        </w:rPr>
        <w:t>дорожные одежды улично-дорожной сети предусмотрены капитального типа с асфальтобетонным покрытием.</w:t>
      </w:r>
    </w:p>
    <w:p w:rsidR="003B6596" w:rsidRPr="004D7701" w:rsidRDefault="004D7701" w:rsidP="00321F78">
      <w:pPr>
        <w:pStyle w:val="ConsPlusNormal"/>
        <w:ind w:firstLine="709"/>
        <w:jc w:val="both"/>
        <w:rPr>
          <w:rFonts w:ascii="Times New Roman" w:eastAsia="TimesNewRoman" w:hAnsi="Times New Roman" w:cs="Times New Roman"/>
          <w:sz w:val="28"/>
          <w:szCs w:val="28"/>
        </w:rPr>
      </w:pPr>
      <w:r w:rsidRPr="004D7701">
        <w:rPr>
          <w:rFonts w:ascii="Times New Roman" w:eastAsia="TimesNewRoman" w:hAnsi="Times New Roman" w:cs="Times New Roman"/>
          <w:sz w:val="28"/>
          <w:szCs w:val="28"/>
        </w:rPr>
        <w:t>1.10.2</w:t>
      </w:r>
      <w:r w:rsidR="003B6596" w:rsidRPr="004D7701">
        <w:rPr>
          <w:rFonts w:ascii="Times New Roman" w:eastAsia="TimesNewRoman" w:hAnsi="Times New Roman" w:cs="Times New Roman"/>
          <w:sz w:val="28"/>
          <w:szCs w:val="28"/>
        </w:rPr>
        <w:t xml:space="preserve"> Территори</w:t>
      </w:r>
      <w:r w:rsidRPr="004D7701">
        <w:rPr>
          <w:rFonts w:ascii="Times New Roman" w:eastAsia="TimesNewRoman" w:hAnsi="Times New Roman" w:cs="Times New Roman"/>
          <w:sz w:val="28"/>
          <w:szCs w:val="28"/>
        </w:rPr>
        <w:t>я</w:t>
      </w:r>
      <w:r w:rsidR="003B6596" w:rsidRPr="004D7701">
        <w:rPr>
          <w:rFonts w:ascii="Times New Roman" w:eastAsia="TimesNewRoman" w:hAnsi="Times New Roman" w:cs="Times New Roman"/>
          <w:sz w:val="28"/>
          <w:szCs w:val="28"/>
        </w:rPr>
        <w:t xml:space="preserve"> 2.</w:t>
      </w:r>
    </w:p>
    <w:p w:rsidR="003B6596" w:rsidRPr="000F1FDC" w:rsidRDefault="003B6596" w:rsidP="00321F78">
      <w:pPr>
        <w:ind w:firstLine="709"/>
        <w:jc w:val="both"/>
        <w:rPr>
          <w:sz w:val="28"/>
          <w:szCs w:val="28"/>
        </w:rPr>
      </w:pPr>
      <w:r w:rsidRPr="000F1FDC">
        <w:rPr>
          <w:sz w:val="28"/>
          <w:szCs w:val="28"/>
        </w:rPr>
        <w:t xml:space="preserve">Транспортная инфраструктура территории сформирована. </w:t>
      </w:r>
    </w:p>
    <w:p w:rsidR="003B6596" w:rsidRPr="003A6E06" w:rsidRDefault="003B6596" w:rsidP="00321F78">
      <w:pPr>
        <w:ind w:firstLine="709"/>
        <w:jc w:val="both"/>
        <w:rPr>
          <w:sz w:val="28"/>
          <w:szCs w:val="28"/>
        </w:rPr>
      </w:pPr>
      <w:r w:rsidRPr="000F1FDC">
        <w:rPr>
          <w:sz w:val="28"/>
          <w:szCs w:val="28"/>
        </w:rPr>
        <w:t xml:space="preserve">Транспортная связь обеспечивается по ул. Гагарина (магистральная улица общегородского значения регулируемого движения),  просп. Обводный канал (магистральные улицы районного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Pr="000F1FDC">
        <w:rPr>
          <w:sz w:val="28"/>
          <w:szCs w:val="28"/>
        </w:rPr>
        <w:br/>
        <w:t xml:space="preserve">и обеспечение функционирования парковок, в составе генерального плана.  </w:t>
      </w:r>
    </w:p>
    <w:p w:rsidR="003B6596" w:rsidRPr="004D7701" w:rsidRDefault="003B6596" w:rsidP="00321F78">
      <w:pPr>
        <w:autoSpaceDE w:val="0"/>
        <w:autoSpaceDN w:val="0"/>
        <w:adjustRightInd w:val="0"/>
        <w:ind w:firstLine="709"/>
        <w:jc w:val="both"/>
        <w:rPr>
          <w:bCs/>
          <w:sz w:val="28"/>
          <w:szCs w:val="28"/>
        </w:rPr>
      </w:pPr>
      <w:r w:rsidRPr="004D7701">
        <w:rPr>
          <w:rFonts w:eastAsia="TimesNewRoman"/>
          <w:sz w:val="28"/>
          <w:szCs w:val="28"/>
        </w:rPr>
        <w:t>1.</w:t>
      </w:r>
      <w:r w:rsidR="004D7701" w:rsidRPr="004D7701">
        <w:rPr>
          <w:rFonts w:eastAsia="TimesNewRoman"/>
          <w:sz w:val="28"/>
          <w:szCs w:val="28"/>
        </w:rPr>
        <w:t>11</w:t>
      </w:r>
      <w:r w:rsidRPr="004D7701">
        <w:rPr>
          <w:rFonts w:eastAsia="TimesNewRoman"/>
          <w:sz w:val="28"/>
          <w:szCs w:val="28"/>
        </w:rPr>
        <w:t xml:space="preserve"> Сведения</w:t>
      </w:r>
      <w:r w:rsidRPr="004D7701">
        <w:rPr>
          <w:bCs/>
          <w:sz w:val="28"/>
          <w:szCs w:val="28"/>
        </w:rPr>
        <w:t xml:space="preserve"> по обеспечению объектов </w:t>
      </w:r>
      <w:r w:rsidRPr="004D7701">
        <w:rPr>
          <w:rFonts w:eastAsia="TimesNewRoman"/>
          <w:sz w:val="28"/>
          <w:szCs w:val="28"/>
        </w:rPr>
        <w:t>социальной инфраструктурой</w:t>
      </w:r>
    </w:p>
    <w:p w:rsidR="003B6596" w:rsidRPr="004D7701" w:rsidRDefault="004D7701" w:rsidP="00321F78">
      <w:pPr>
        <w:pStyle w:val="ConsPlusNormal"/>
        <w:ind w:firstLine="709"/>
        <w:jc w:val="both"/>
        <w:rPr>
          <w:rFonts w:ascii="Times New Roman" w:eastAsia="TimesNewRoman" w:hAnsi="Times New Roman" w:cs="Times New Roman"/>
          <w:sz w:val="28"/>
          <w:szCs w:val="28"/>
        </w:rPr>
      </w:pPr>
      <w:r w:rsidRPr="004D7701">
        <w:rPr>
          <w:rFonts w:ascii="Times New Roman" w:eastAsia="TimesNewRoman" w:hAnsi="Times New Roman" w:cs="Times New Roman"/>
          <w:sz w:val="28"/>
          <w:szCs w:val="28"/>
        </w:rPr>
        <w:t>1.11.1.</w:t>
      </w:r>
      <w:r>
        <w:rPr>
          <w:rFonts w:ascii="Times New Roman" w:eastAsia="TimesNewRoman" w:hAnsi="Times New Roman" w:cs="Times New Roman"/>
          <w:sz w:val="28"/>
          <w:szCs w:val="28"/>
        </w:rPr>
        <w:t xml:space="preserve"> Территория 1</w:t>
      </w:r>
    </w:p>
    <w:p w:rsidR="003B6596" w:rsidRPr="000F1FDC" w:rsidRDefault="003B6596" w:rsidP="00321F78">
      <w:pPr>
        <w:widowControl w:val="0"/>
        <w:tabs>
          <w:tab w:val="left" w:pos="1134"/>
        </w:tabs>
        <w:autoSpaceDE w:val="0"/>
        <w:autoSpaceDN w:val="0"/>
        <w:adjustRightInd w:val="0"/>
        <w:ind w:firstLine="709"/>
        <w:jc w:val="both"/>
        <w:rPr>
          <w:rFonts w:eastAsia="TimesNewRoman"/>
          <w:sz w:val="28"/>
          <w:szCs w:val="28"/>
        </w:rPr>
      </w:pPr>
      <w:r w:rsidRPr="000F1FDC">
        <w:rPr>
          <w:rFonts w:eastAsia="TimesNewRoman"/>
          <w:sz w:val="28"/>
          <w:szCs w:val="28"/>
        </w:rPr>
        <w:t xml:space="preserve">Элемент планировочной структуры территории 1 расположен </w:t>
      </w:r>
      <w:r w:rsidR="00C701B6">
        <w:rPr>
          <w:rFonts w:eastAsia="TimesNewRoman"/>
          <w:sz w:val="28"/>
          <w:szCs w:val="28"/>
        </w:rPr>
        <w:br/>
      </w:r>
      <w:r w:rsidRPr="000F1FDC">
        <w:rPr>
          <w:rFonts w:eastAsia="TimesNewRoman"/>
          <w:sz w:val="28"/>
          <w:szCs w:val="28"/>
        </w:rPr>
        <w:t xml:space="preserve">в непосредственной близости от центральных улиц, насыщен объектами социальной инфраструктуры. </w:t>
      </w:r>
    </w:p>
    <w:p w:rsidR="003B6596" w:rsidRPr="000F1FDC" w:rsidRDefault="003B6596" w:rsidP="00321F78">
      <w:pPr>
        <w:widowControl w:val="0"/>
        <w:tabs>
          <w:tab w:val="left" w:pos="1134"/>
        </w:tabs>
        <w:autoSpaceDE w:val="0"/>
        <w:autoSpaceDN w:val="0"/>
        <w:adjustRightInd w:val="0"/>
        <w:ind w:firstLine="709"/>
        <w:jc w:val="both"/>
        <w:rPr>
          <w:rFonts w:eastAsia="TimesNewRoman"/>
          <w:sz w:val="28"/>
          <w:szCs w:val="28"/>
        </w:rPr>
      </w:pPr>
      <w:r w:rsidRPr="000F1FDC">
        <w:rPr>
          <w:rFonts w:eastAsia="TimesNewRoman"/>
          <w:sz w:val="28"/>
          <w:szCs w:val="28"/>
        </w:rPr>
        <w:t>Расчет численности населения (чел.) составляет: 6</w:t>
      </w:r>
      <w:r w:rsidR="004D7701">
        <w:rPr>
          <w:rFonts w:eastAsia="TimesNewRoman"/>
          <w:sz w:val="28"/>
          <w:szCs w:val="28"/>
        </w:rPr>
        <w:t xml:space="preserve"> </w:t>
      </w:r>
      <w:r w:rsidRPr="000F1FDC">
        <w:rPr>
          <w:rFonts w:eastAsia="TimesNewRoman"/>
          <w:sz w:val="28"/>
          <w:szCs w:val="28"/>
        </w:rPr>
        <w:t>290 / 40 = 158 чел</w:t>
      </w:r>
      <w:r w:rsidR="004D7701">
        <w:rPr>
          <w:rFonts w:eastAsia="TimesNewRoman"/>
          <w:sz w:val="28"/>
          <w:szCs w:val="28"/>
        </w:rPr>
        <w:t>овек, г</w:t>
      </w:r>
      <w:r w:rsidRPr="000F1FDC">
        <w:rPr>
          <w:rFonts w:eastAsia="TimesNewRoman"/>
          <w:sz w:val="28"/>
          <w:szCs w:val="28"/>
        </w:rPr>
        <w:t xml:space="preserve">де: 6 290 </w:t>
      </w:r>
      <w:r w:rsidR="00C701B6" w:rsidRPr="000F1FDC">
        <w:rPr>
          <w:rFonts w:eastAsia="TimesNewRoman"/>
          <w:sz w:val="28"/>
          <w:szCs w:val="28"/>
        </w:rPr>
        <w:t xml:space="preserve">– </w:t>
      </w:r>
      <w:r w:rsidRPr="000F1FDC">
        <w:rPr>
          <w:rFonts w:eastAsia="TimesNewRoman"/>
          <w:sz w:val="28"/>
          <w:szCs w:val="28"/>
        </w:rPr>
        <w:t xml:space="preserve">суммарная общая площадь всех жилых помещений (не более </w:t>
      </w:r>
      <w:r w:rsidR="00C701B6">
        <w:rPr>
          <w:rFonts w:eastAsia="TimesNewRoman"/>
          <w:sz w:val="28"/>
          <w:szCs w:val="28"/>
        </w:rPr>
        <w:br/>
      </w:r>
      <w:r w:rsidRPr="000F1FDC">
        <w:rPr>
          <w:rFonts w:eastAsia="TimesNewRoman"/>
          <w:sz w:val="28"/>
          <w:szCs w:val="28"/>
        </w:rPr>
        <w:lastRenderedPageBreak/>
        <w:t>6,29 тыс. кв.</w:t>
      </w:r>
      <w:r w:rsidR="00C701B6">
        <w:rPr>
          <w:rFonts w:eastAsia="TimesNewRoman"/>
          <w:sz w:val="28"/>
          <w:szCs w:val="28"/>
        </w:rPr>
        <w:t xml:space="preserve"> </w:t>
      </w:r>
      <w:r w:rsidRPr="000F1FDC">
        <w:rPr>
          <w:rFonts w:eastAsia="TimesNewRoman"/>
          <w:sz w:val="28"/>
          <w:szCs w:val="28"/>
        </w:rPr>
        <w:t xml:space="preserve">м по условиям договора о комплексном развитии территории </w:t>
      </w:r>
      <w:r w:rsidR="00C701B6">
        <w:rPr>
          <w:rFonts w:eastAsia="TimesNewRoman"/>
          <w:sz w:val="28"/>
          <w:szCs w:val="28"/>
        </w:rPr>
        <w:br/>
      </w:r>
      <w:r w:rsidRPr="000F1FDC">
        <w:rPr>
          <w:rFonts w:eastAsia="TimesNewRoman"/>
          <w:sz w:val="28"/>
          <w:szCs w:val="28"/>
        </w:rPr>
        <w:t>от</w:t>
      </w:r>
      <w:r w:rsidR="00C701B6">
        <w:rPr>
          <w:rFonts w:eastAsia="TimesNewRoman"/>
          <w:sz w:val="28"/>
          <w:szCs w:val="28"/>
        </w:rPr>
        <w:t xml:space="preserve"> </w:t>
      </w:r>
      <w:r w:rsidRPr="000F1FDC">
        <w:rPr>
          <w:rFonts w:eastAsia="TimesNewRoman"/>
          <w:sz w:val="28"/>
          <w:szCs w:val="28"/>
        </w:rPr>
        <w:t>17 октября 2023 года № 16/2(0</w:t>
      </w:r>
      <w:r w:rsidR="004D7701">
        <w:rPr>
          <w:rFonts w:eastAsia="TimesNewRoman"/>
          <w:sz w:val="28"/>
          <w:szCs w:val="28"/>
        </w:rPr>
        <w:t>)).</w:t>
      </w:r>
    </w:p>
    <w:p w:rsidR="003B6596" w:rsidRPr="000F1FDC" w:rsidRDefault="003B6596" w:rsidP="00321F78">
      <w:pPr>
        <w:widowControl w:val="0"/>
        <w:tabs>
          <w:tab w:val="left" w:pos="1134"/>
        </w:tabs>
        <w:autoSpaceDE w:val="0"/>
        <w:autoSpaceDN w:val="0"/>
        <w:adjustRightInd w:val="0"/>
        <w:ind w:firstLine="709"/>
        <w:jc w:val="both"/>
        <w:rPr>
          <w:rFonts w:eastAsia="TimesNewRoman"/>
          <w:sz w:val="28"/>
          <w:szCs w:val="28"/>
        </w:rPr>
      </w:pPr>
      <w:r w:rsidRPr="000F1FDC">
        <w:rPr>
          <w:rFonts w:eastAsia="TimesNewRoman"/>
          <w:sz w:val="28"/>
          <w:szCs w:val="28"/>
        </w:rPr>
        <w:t>Норма площади квартир в расчете на одного человека принята – 40 кв.</w:t>
      </w:r>
      <w:r w:rsidR="00C701B6">
        <w:rPr>
          <w:rFonts w:eastAsia="TimesNewRoman"/>
          <w:sz w:val="28"/>
          <w:szCs w:val="28"/>
        </w:rPr>
        <w:t xml:space="preserve"> </w:t>
      </w:r>
      <w:r w:rsidRPr="000F1FDC">
        <w:rPr>
          <w:rFonts w:eastAsia="TimesNewRoman"/>
          <w:sz w:val="28"/>
          <w:szCs w:val="28"/>
        </w:rPr>
        <w:t>м.</w:t>
      </w:r>
    </w:p>
    <w:p w:rsidR="003B6596" w:rsidRPr="000F1FDC" w:rsidRDefault="003B6596" w:rsidP="00321F78">
      <w:pPr>
        <w:widowControl w:val="0"/>
        <w:tabs>
          <w:tab w:val="left" w:pos="1134"/>
        </w:tabs>
        <w:autoSpaceDE w:val="0"/>
        <w:autoSpaceDN w:val="0"/>
        <w:adjustRightInd w:val="0"/>
        <w:ind w:firstLine="709"/>
        <w:jc w:val="both"/>
        <w:rPr>
          <w:rFonts w:eastAsia="TimesNewRoman"/>
          <w:sz w:val="28"/>
          <w:szCs w:val="28"/>
        </w:rPr>
      </w:pPr>
      <w:r w:rsidRPr="000F1FDC">
        <w:rPr>
          <w:rFonts w:eastAsia="TimesNewRoman"/>
          <w:sz w:val="28"/>
          <w:szCs w:val="28"/>
        </w:rPr>
        <w:t>Плотность населения на территории 1 составляет: 158 чел / 0,3701</w:t>
      </w:r>
      <w:r w:rsidRPr="000F1FDC">
        <w:rPr>
          <w:b/>
          <w:bCs/>
          <w:sz w:val="28"/>
          <w:szCs w:val="28"/>
        </w:rPr>
        <w:t xml:space="preserve"> </w:t>
      </w:r>
      <w:r w:rsidRPr="000F1FDC">
        <w:rPr>
          <w:rFonts w:eastAsia="TimesNewRoman"/>
          <w:sz w:val="28"/>
          <w:szCs w:val="28"/>
        </w:rPr>
        <w:t>га = 427 чел/га.</w:t>
      </w:r>
    </w:p>
    <w:p w:rsidR="003B6596" w:rsidRPr="000F1FDC" w:rsidRDefault="003B6596" w:rsidP="00321F78">
      <w:pPr>
        <w:widowControl w:val="0"/>
        <w:tabs>
          <w:tab w:val="left" w:pos="1134"/>
        </w:tabs>
        <w:autoSpaceDE w:val="0"/>
        <w:autoSpaceDN w:val="0"/>
        <w:adjustRightInd w:val="0"/>
        <w:ind w:firstLine="709"/>
        <w:jc w:val="both"/>
        <w:rPr>
          <w:rFonts w:eastAsia="TimesNewRoman"/>
          <w:sz w:val="28"/>
          <w:szCs w:val="28"/>
        </w:rPr>
      </w:pPr>
      <w:r w:rsidRPr="000F1FDC">
        <w:rPr>
          <w:rFonts w:eastAsia="TimesNewRoman"/>
          <w:sz w:val="28"/>
          <w:szCs w:val="28"/>
        </w:rPr>
        <w:t>Плотность населения территории 1 не превышает нормативного показателя в 450 чел./га согласно п</w:t>
      </w:r>
      <w:r w:rsidR="004D7701">
        <w:rPr>
          <w:rFonts w:eastAsia="TimesNewRoman"/>
          <w:sz w:val="28"/>
          <w:szCs w:val="28"/>
        </w:rPr>
        <w:t>ункту</w:t>
      </w:r>
      <w:r w:rsidRPr="000F1FDC">
        <w:rPr>
          <w:rFonts w:eastAsia="TimesNewRoman"/>
          <w:sz w:val="28"/>
          <w:szCs w:val="28"/>
        </w:rPr>
        <w:t xml:space="preserve"> 7.6 СП 42.13330.</w:t>
      </w:r>
      <w:r>
        <w:rPr>
          <w:rFonts w:eastAsia="TimesNewRoman"/>
          <w:sz w:val="28"/>
          <w:szCs w:val="28"/>
        </w:rPr>
        <w:t>2016.</w:t>
      </w:r>
    </w:p>
    <w:p w:rsidR="003B6596" w:rsidRPr="000F1FDC" w:rsidRDefault="003B6596" w:rsidP="00321F78">
      <w:pPr>
        <w:widowControl w:val="0"/>
        <w:tabs>
          <w:tab w:val="left" w:pos="1134"/>
        </w:tabs>
        <w:autoSpaceDE w:val="0"/>
        <w:autoSpaceDN w:val="0"/>
        <w:adjustRightInd w:val="0"/>
        <w:ind w:firstLine="709"/>
        <w:jc w:val="both"/>
        <w:rPr>
          <w:sz w:val="28"/>
          <w:szCs w:val="28"/>
        </w:rPr>
      </w:pPr>
      <w:r w:rsidRPr="000F1FDC">
        <w:rPr>
          <w:rFonts w:eastAsia="TimesNewRoman"/>
          <w:sz w:val="28"/>
          <w:szCs w:val="28"/>
        </w:rPr>
        <w:t>Нормы расчета учреждений, организаций и предприятий обслуживания приняты п</w:t>
      </w:r>
      <w:r>
        <w:rPr>
          <w:rFonts w:eastAsia="TimesNewRoman"/>
          <w:sz w:val="28"/>
          <w:szCs w:val="28"/>
        </w:rPr>
        <w:t>о Приложению Д СП 42.13330.2016</w:t>
      </w:r>
      <w:r>
        <w:rPr>
          <w:sz w:val="28"/>
          <w:szCs w:val="28"/>
        </w:rPr>
        <w:t xml:space="preserve"> и </w:t>
      </w:r>
      <w:r w:rsidR="004D7701">
        <w:rPr>
          <w:rFonts w:eastAsia="TimesNewRoman"/>
          <w:sz w:val="28"/>
          <w:szCs w:val="28"/>
          <w:lang w:eastAsia="ar-SA"/>
        </w:rPr>
        <w:t>МНГП</w:t>
      </w:r>
      <w:r>
        <w:rPr>
          <w:rFonts w:eastAsia="TimesNewRoman"/>
          <w:sz w:val="28"/>
          <w:szCs w:val="28"/>
          <w:lang w:eastAsia="ar-SA"/>
        </w:rPr>
        <w:t>.</w:t>
      </w:r>
    </w:p>
    <w:p w:rsidR="003B6596" w:rsidRDefault="003B6596" w:rsidP="00321F78">
      <w:pPr>
        <w:ind w:firstLine="709"/>
        <w:jc w:val="both"/>
        <w:rPr>
          <w:szCs w:val="24"/>
        </w:rPr>
      </w:pPr>
      <w:r w:rsidRPr="000F1FDC">
        <w:rPr>
          <w:rFonts w:eastAsia="TimesNewRoman"/>
          <w:sz w:val="28"/>
          <w:szCs w:val="28"/>
        </w:rPr>
        <w:t xml:space="preserve">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 приведены в таблице </w:t>
      </w:r>
      <w:r w:rsidR="004D7701">
        <w:rPr>
          <w:rFonts w:eastAsia="TimesNewRoman"/>
          <w:sz w:val="28"/>
          <w:szCs w:val="28"/>
        </w:rPr>
        <w:t>4</w:t>
      </w:r>
      <w:r w:rsidRPr="000F1FDC">
        <w:rPr>
          <w:rFonts w:eastAsia="TimesNewRoman"/>
          <w:sz w:val="28"/>
          <w:szCs w:val="28"/>
        </w:rPr>
        <w:t>.</w:t>
      </w:r>
      <w:r>
        <w:rPr>
          <w:szCs w:val="24"/>
        </w:rPr>
        <w:t xml:space="preserve"> </w:t>
      </w:r>
    </w:p>
    <w:p w:rsidR="003B6596" w:rsidRPr="004D7701" w:rsidRDefault="003B6596" w:rsidP="00321F78">
      <w:pPr>
        <w:ind w:firstLine="709"/>
        <w:jc w:val="both"/>
        <w:rPr>
          <w:sz w:val="28"/>
          <w:szCs w:val="28"/>
        </w:rPr>
      </w:pPr>
      <w:r w:rsidRPr="004D7701">
        <w:rPr>
          <w:sz w:val="28"/>
          <w:szCs w:val="28"/>
        </w:rPr>
        <w:t xml:space="preserve">Таблица </w:t>
      </w:r>
      <w:r w:rsidR="004D7701" w:rsidRPr="004D7701">
        <w:rPr>
          <w:sz w:val="28"/>
          <w:szCs w:val="28"/>
        </w:rPr>
        <w:t>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446"/>
        <w:gridCol w:w="1829"/>
        <w:gridCol w:w="1461"/>
        <w:gridCol w:w="1248"/>
        <w:gridCol w:w="1408"/>
        <w:gridCol w:w="1238"/>
      </w:tblGrid>
      <w:tr w:rsidR="003B6596" w:rsidRPr="004D7701" w:rsidTr="00296084">
        <w:tc>
          <w:tcPr>
            <w:tcW w:w="1008" w:type="dxa"/>
            <w:vMerge w:val="restart"/>
            <w:tcBorders>
              <w:left w:val="nil"/>
            </w:tcBorders>
            <w:vAlign w:val="center"/>
          </w:tcPr>
          <w:p w:rsidR="003B6596" w:rsidRPr="004D7701" w:rsidRDefault="003B6596" w:rsidP="00C701B6">
            <w:pPr>
              <w:pStyle w:val="afffff0"/>
              <w:spacing w:line="240" w:lineRule="auto"/>
              <w:ind w:left="-142" w:firstLine="0"/>
              <w:jc w:val="center"/>
              <w:rPr>
                <w:rFonts w:ascii="Times New Roman" w:hAnsi="Times New Roman"/>
              </w:rPr>
            </w:pPr>
            <w:r w:rsidRPr="004D7701">
              <w:rPr>
                <w:rFonts w:ascii="Times New Roman" w:hAnsi="Times New Roman"/>
              </w:rPr>
              <w:t>Расчет</w:t>
            </w:r>
            <w:r w:rsidR="004D7701">
              <w:rPr>
                <w:rFonts w:ascii="Times New Roman" w:hAnsi="Times New Roman"/>
              </w:rPr>
              <w:t>-</w:t>
            </w:r>
            <w:proofErr w:type="spellStart"/>
            <w:r w:rsidRPr="004D7701">
              <w:rPr>
                <w:rFonts w:ascii="Times New Roman" w:hAnsi="Times New Roman"/>
              </w:rPr>
              <w:t>ная</w:t>
            </w:r>
            <w:proofErr w:type="spellEnd"/>
            <w:r w:rsidRPr="004D7701">
              <w:rPr>
                <w:rFonts w:ascii="Times New Roman" w:hAnsi="Times New Roman"/>
              </w:rPr>
              <w:t xml:space="preserve"> числен</w:t>
            </w:r>
            <w:r w:rsidR="004D7701">
              <w:rPr>
                <w:rFonts w:ascii="Times New Roman" w:hAnsi="Times New Roman"/>
              </w:rPr>
              <w:t>-</w:t>
            </w:r>
            <w:proofErr w:type="spellStart"/>
            <w:r w:rsidRPr="004D7701">
              <w:rPr>
                <w:rFonts w:ascii="Times New Roman" w:hAnsi="Times New Roman"/>
              </w:rPr>
              <w:t>ность</w:t>
            </w:r>
            <w:proofErr w:type="spellEnd"/>
            <w:r w:rsidRPr="004D7701">
              <w:rPr>
                <w:rFonts w:ascii="Times New Roman" w:hAnsi="Times New Roman"/>
              </w:rPr>
              <w:t xml:space="preserve"> населения</w:t>
            </w:r>
          </w:p>
        </w:tc>
        <w:tc>
          <w:tcPr>
            <w:tcW w:w="8738" w:type="dxa"/>
            <w:gridSpan w:val="6"/>
            <w:tcBorders>
              <w:right w:val="nil"/>
            </w:tcBorders>
          </w:tcPr>
          <w:p w:rsidR="003B6596" w:rsidRPr="004D7701" w:rsidRDefault="003B6596" w:rsidP="00C701B6">
            <w:pPr>
              <w:pStyle w:val="afffff0"/>
              <w:spacing w:line="240" w:lineRule="auto"/>
              <w:ind w:left="-142" w:firstLine="0"/>
              <w:jc w:val="center"/>
              <w:rPr>
                <w:rFonts w:ascii="Times New Roman" w:hAnsi="Times New Roman"/>
              </w:rPr>
            </w:pPr>
            <w:r w:rsidRPr="004D7701">
              <w:rPr>
                <w:rFonts w:ascii="Times New Roman" w:hAnsi="Times New Roman"/>
              </w:rPr>
              <w:t>Количество мест</w:t>
            </w:r>
          </w:p>
        </w:tc>
      </w:tr>
      <w:tr w:rsidR="004D7701" w:rsidRPr="004D7701" w:rsidTr="00296084">
        <w:tc>
          <w:tcPr>
            <w:tcW w:w="1008" w:type="dxa"/>
            <w:vMerge/>
            <w:tcBorders>
              <w:left w:val="nil"/>
            </w:tcBorders>
          </w:tcPr>
          <w:p w:rsidR="003B6596" w:rsidRPr="004D7701" w:rsidRDefault="003B6596" w:rsidP="00C701B6">
            <w:pPr>
              <w:pStyle w:val="afffff0"/>
              <w:spacing w:line="240" w:lineRule="auto"/>
              <w:ind w:left="-142" w:firstLine="0"/>
              <w:jc w:val="center"/>
              <w:rPr>
                <w:rFonts w:ascii="Times New Roman" w:hAnsi="Times New Roman"/>
              </w:rPr>
            </w:pPr>
          </w:p>
        </w:tc>
        <w:tc>
          <w:tcPr>
            <w:tcW w:w="1446" w:type="dxa"/>
            <w:vMerge w:val="restart"/>
            <w:vAlign w:val="center"/>
          </w:tcPr>
          <w:p w:rsidR="003B6596" w:rsidRPr="004D7701" w:rsidRDefault="003B6596" w:rsidP="00C701B6">
            <w:pPr>
              <w:pStyle w:val="afffff0"/>
              <w:spacing w:line="240" w:lineRule="auto"/>
              <w:ind w:left="-83" w:firstLine="0"/>
              <w:jc w:val="center"/>
              <w:rPr>
                <w:rFonts w:ascii="Times New Roman" w:hAnsi="Times New Roman"/>
              </w:rPr>
            </w:pPr>
            <w:r w:rsidRPr="004D7701">
              <w:rPr>
                <w:rFonts w:ascii="Times New Roman" w:hAnsi="Times New Roman"/>
              </w:rPr>
              <w:t xml:space="preserve">Детские </w:t>
            </w:r>
            <w:proofErr w:type="spellStart"/>
            <w:r w:rsidRPr="004D7701">
              <w:rPr>
                <w:rFonts w:ascii="Times New Roman" w:hAnsi="Times New Roman"/>
              </w:rPr>
              <w:t>дошколь</w:t>
            </w:r>
            <w:r w:rsidR="004D7701">
              <w:rPr>
                <w:rFonts w:ascii="Times New Roman" w:hAnsi="Times New Roman"/>
              </w:rPr>
              <w:t>-</w:t>
            </w:r>
            <w:r w:rsidRPr="004D7701">
              <w:rPr>
                <w:rFonts w:ascii="Times New Roman" w:hAnsi="Times New Roman"/>
              </w:rPr>
              <w:t>ные</w:t>
            </w:r>
            <w:proofErr w:type="spellEnd"/>
            <w:r w:rsidRPr="004D7701">
              <w:rPr>
                <w:rFonts w:ascii="Times New Roman" w:eastAsia="TimesNewRoman" w:hAnsi="Times New Roman"/>
                <w:color w:val="000000"/>
              </w:rPr>
              <w:t xml:space="preserve"> </w:t>
            </w:r>
            <w:proofErr w:type="spellStart"/>
            <w:r w:rsidRPr="004D7701">
              <w:rPr>
                <w:rFonts w:ascii="Times New Roman" w:eastAsia="TimesNewRoman" w:hAnsi="Times New Roman"/>
                <w:color w:val="000000"/>
              </w:rPr>
              <w:t>уч</w:t>
            </w:r>
            <w:r w:rsidRPr="004D7701">
              <w:rPr>
                <w:rFonts w:ascii="Times New Roman" w:hAnsi="Times New Roman"/>
              </w:rPr>
              <w:t>реж</w:t>
            </w:r>
            <w:r w:rsidR="004D7701">
              <w:rPr>
                <w:rFonts w:ascii="Times New Roman" w:hAnsi="Times New Roman"/>
              </w:rPr>
              <w:t>-</w:t>
            </w:r>
            <w:r w:rsidRPr="004D7701">
              <w:rPr>
                <w:rFonts w:ascii="Times New Roman" w:hAnsi="Times New Roman"/>
              </w:rPr>
              <w:t>дения</w:t>
            </w:r>
            <w:proofErr w:type="spellEnd"/>
          </w:p>
        </w:tc>
        <w:tc>
          <w:tcPr>
            <w:tcW w:w="0" w:type="auto"/>
            <w:vMerge w:val="restart"/>
            <w:vAlign w:val="center"/>
          </w:tcPr>
          <w:p w:rsidR="003B6596" w:rsidRPr="004D7701" w:rsidRDefault="003B6596" w:rsidP="00C701B6">
            <w:pPr>
              <w:pStyle w:val="afffff0"/>
              <w:spacing w:line="240" w:lineRule="auto"/>
              <w:ind w:firstLine="0"/>
              <w:jc w:val="center"/>
              <w:rPr>
                <w:rFonts w:ascii="Times New Roman" w:hAnsi="Times New Roman"/>
              </w:rPr>
            </w:pPr>
            <w:proofErr w:type="spellStart"/>
            <w:r w:rsidRPr="004D7701">
              <w:rPr>
                <w:rFonts w:ascii="Times New Roman" w:hAnsi="Times New Roman"/>
              </w:rPr>
              <w:t>Общеобразова</w:t>
            </w:r>
            <w:proofErr w:type="spellEnd"/>
            <w:r w:rsidR="004D7701">
              <w:rPr>
                <w:rFonts w:ascii="Times New Roman" w:hAnsi="Times New Roman"/>
              </w:rPr>
              <w:t>-</w:t>
            </w:r>
            <w:r w:rsidRPr="004D7701">
              <w:rPr>
                <w:rFonts w:ascii="Times New Roman" w:hAnsi="Times New Roman"/>
              </w:rPr>
              <w:t>тельные школы</w:t>
            </w:r>
          </w:p>
        </w:tc>
        <w:tc>
          <w:tcPr>
            <w:tcW w:w="0" w:type="auto"/>
            <w:gridSpan w:val="2"/>
          </w:tcPr>
          <w:p w:rsidR="003B6596" w:rsidRPr="004D7701" w:rsidRDefault="003B6596" w:rsidP="00C701B6">
            <w:pPr>
              <w:pStyle w:val="afffff0"/>
              <w:spacing w:line="240" w:lineRule="auto"/>
              <w:ind w:left="-142" w:firstLine="0"/>
              <w:jc w:val="center"/>
              <w:rPr>
                <w:rFonts w:ascii="Times New Roman" w:hAnsi="Times New Roman"/>
              </w:rPr>
            </w:pPr>
            <w:r w:rsidRPr="004D7701">
              <w:rPr>
                <w:rFonts w:ascii="Times New Roman" w:hAnsi="Times New Roman"/>
              </w:rPr>
              <w:t>Торговля</w:t>
            </w:r>
          </w:p>
        </w:tc>
        <w:tc>
          <w:tcPr>
            <w:tcW w:w="0" w:type="auto"/>
            <w:vMerge w:val="restart"/>
          </w:tcPr>
          <w:p w:rsidR="003B6596" w:rsidRPr="004D7701" w:rsidRDefault="003B6596" w:rsidP="00C701B6">
            <w:pPr>
              <w:pStyle w:val="afffff0"/>
              <w:spacing w:line="240" w:lineRule="auto"/>
              <w:ind w:left="-59" w:firstLine="0"/>
              <w:jc w:val="center"/>
              <w:rPr>
                <w:rFonts w:ascii="Times New Roman" w:hAnsi="Times New Roman"/>
              </w:rPr>
            </w:pPr>
            <w:proofErr w:type="spellStart"/>
            <w:r w:rsidRPr="004D7701">
              <w:rPr>
                <w:rFonts w:ascii="Times New Roman" w:hAnsi="Times New Roman"/>
              </w:rPr>
              <w:t>Предприя</w:t>
            </w:r>
            <w:r w:rsidR="004D7701">
              <w:rPr>
                <w:rFonts w:ascii="Times New Roman" w:hAnsi="Times New Roman"/>
              </w:rPr>
              <w:t>-</w:t>
            </w:r>
            <w:r w:rsidRPr="004D7701">
              <w:rPr>
                <w:rFonts w:ascii="Times New Roman" w:hAnsi="Times New Roman"/>
              </w:rPr>
              <w:t>тия</w:t>
            </w:r>
            <w:proofErr w:type="spellEnd"/>
            <w:r w:rsidRPr="004D7701">
              <w:rPr>
                <w:rFonts w:ascii="Times New Roman" w:hAnsi="Times New Roman"/>
              </w:rPr>
              <w:t xml:space="preserve"> обществен</w:t>
            </w:r>
            <w:r w:rsidR="004D7701">
              <w:rPr>
                <w:rFonts w:ascii="Times New Roman" w:hAnsi="Times New Roman"/>
              </w:rPr>
              <w:t>-</w:t>
            </w:r>
            <w:proofErr w:type="spellStart"/>
            <w:r w:rsidRPr="004D7701">
              <w:rPr>
                <w:rFonts w:ascii="Times New Roman" w:hAnsi="Times New Roman"/>
              </w:rPr>
              <w:t>ного</w:t>
            </w:r>
            <w:proofErr w:type="spellEnd"/>
            <w:r w:rsidRPr="004D7701">
              <w:rPr>
                <w:rFonts w:ascii="Times New Roman" w:hAnsi="Times New Roman"/>
              </w:rPr>
              <w:t xml:space="preserve"> питания</w:t>
            </w:r>
          </w:p>
        </w:tc>
        <w:tc>
          <w:tcPr>
            <w:tcW w:w="0" w:type="auto"/>
            <w:vMerge w:val="restart"/>
            <w:tcBorders>
              <w:right w:val="nil"/>
            </w:tcBorders>
            <w:vAlign w:val="center"/>
          </w:tcPr>
          <w:p w:rsidR="003B6596" w:rsidRPr="004D7701" w:rsidRDefault="003B6596" w:rsidP="00C701B6">
            <w:pPr>
              <w:pStyle w:val="afffff0"/>
              <w:spacing w:line="240" w:lineRule="auto"/>
              <w:ind w:left="-142" w:firstLine="0"/>
              <w:jc w:val="center"/>
              <w:rPr>
                <w:rFonts w:ascii="Times New Roman" w:hAnsi="Times New Roman"/>
              </w:rPr>
            </w:pPr>
            <w:r w:rsidRPr="004D7701">
              <w:rPr>
                <w:rFonts w:ascii="Times New Roman" w:hAnsi="Times New Roman"/>
              </w:rPr>
              <w:t>Спортзалы</w:t>
            </w:r>
          </w:p>
        </w:tc>
      </w:tr>
      <w:tr w:rsidR="00B03BA3" w:rsidRPr="004D7701" w:rsidTr="00296084">
        <w:trPr>
          <w:cantSplit/>
          <w:trHeight w:val="1148"/>
        </w:trPr>
        <w:tc>
          <w:tcPr>
            <w:tcW w:w="1008" w:type="dxa"/>
            <w:vMerge/>
            <w:tcBorders>
              <w:left w:val="nil"/>
              <w:bottom w:val="single" w:sz="4" w:space="0" w:color="auto"/>
            </w:tcBorders>
          </w:tcPr>
          <w:p w:rsidR="003B6596" w:rsidRPr="004D7701" w:rsidRDefault="003B6596" w:rsidP="00C701B6">
            <w:pPr>
              <w:pStyle w:val="afffff0"/>
              <w:spacing w:line="240" w:lineRule="auto"/>
              <w:ind w:firstLine="0"/>
              <w:jc w:val="center"/>
              <w:rPr>
                <w:rFonts w:ascii="Times New Roman" w:hAnsi="Times New Roman"/>
              </w:rPr>
            </w:pPr>
          </w:p>
        </w:tc>
        <w:tc>
          <w:tcPr>
            <w:tcW w:w="1446" w:type="dxa"/>
            <w:vMerge/>
            <w:tcBorders>
              <w:bottom w:val="single" w:sz="4" w:space="0" w:color="auto"/>
            </w:tcBorders>
          </w:tcPr>
          <w:p w:rsidR="003B6596" w:rsidRPr="004D7701" w:rsidRDefault="003B6596" w:rsidP="00C701B6">
            <w:pPr>
              <w:pStyle w:val="afffff0"/>
              <w:spacing w:line="240" w:lineRule="auto"/>
              <w:ind w:firstLine="0"/>
              <w:jc w:val="center"/>
              <w:rPr>
                <w:rFonts w:ascii="Times New Roman" w:hAnsi="Times New Roman"/>
              </w:rPr>
            </w:pPr>
          </w:p>
        </w:tc>
        <w:tc>
          <w:tcPr>
            <w:tcW w:w="0" w:type="auto"/>
            <w:vMerge/>
            <w:tcBorders>
              <w:bottom w:val="single" w:sz="4" w:space="0" w:color="auto"/>
            </w:tcBorders>
          </w:tcPr>
          <w:p w:rsidR="003B6596" w:rsidRPr="004D7701" w:rsidRDefault="003B6596" w:rsidP="00C701B6">
            <w:pPr>
              <w:pStyle w:val="afffff0"/>
              <w:spacing w:line="240" w:lineRule="auto"/>
              <w:ind w:firstLine="0"/>
              <w:jc w:val="center"/>
              <w:rPr>
                <w:rFonts w:ascii="Times New Roman" w:hAnsi="Times New Roman"/>
              </w:rPr>
            </w:pPr>
          </w:p>
        </w:tc>
        <w:tc>
          <w:tcPr>
            <w:tcW w:w="0" w:type="auto"/>
            <w:tcBorders>
              <w:bottom w:val="single" w:sz="4" w:space="0" w:color="auto"/>
            </w:tcBorders>
            <w:vAlign w:val="center"/>
          </w:tcPr>
          <w:p w:rsidR="003B6596" w:rsidRPr="004D7701" w:rsidRDefault="003B6596" w:rsidP="00C701B6">
            <w:pPr>
              <w:pStyle w:val="afffff0"/>
              <w:spacing w:line="240" w:lineRule="auto"/>
              <w:ind w:firstLine="0"/>
              <w:jc w:val="center"/>
              <w:rPr>
                <w:rFonts w:ascii="Times New Roman" w:hAnsi="Times New Roman"/>
              </w:rPr>
            </w:pPr>
            <w:proofErr w:type="spellStart"/>
            <w:r w:rsidRPr="004D7701">
              <w:rPr>
                <w:rFonts w:ascii="Times New Roman" w:hAnsi="Times New Roman"/>
              </w:rPr>
              <w:t>Продоволь</w:t>
            </w:r>
            <w:r w:rsidR="004D7701">
              <w:rPr>
                <w:rFonts w:ascii="Times New Roman" w:hAnsi="Times New Roman"/>
              </w:rPr>
              <w:t>-</w:t>
            </w:r>
            <w:r w:rsidRPr="004D7701">
              <w:rPr>
                <w:rFonts w:ascii="Times New Roman" w:hAnsi="Times New Roman"/>
              </w:rPr>
              <w:t>ственные</w:t>
            </w:r>
            <w:proofErr w:type="spellEnd"/>
            <w:r w:rsidRPr="004D7701">
              <w:rPr>
                <w:rFonts w:ascii="Times New Roman" w:hAnsi="Times New Roman"/>
              </w:rPr>
              <w:t xml:space="preserve"> товары</w:t>
            </w:r>
          </w:p>
        </w:tc>
        <w:tc>
          <w:tcPr>
            <w:tcW w:w="0" w:type="auto"/>
            <w:tcBorders>
              <w:bottom w:val="single" w:sz="4" w:space="0" w:color="auto"/>
            </w:tcBorders>
            <w:vAlign w:val="center"/>
          </w:tcPr>
          <w:p w:rsidR="003B6596" w:rsidRPr="004D7701" w:rsidRDefault="003B6596" w:rsidP="00C701B6">
            <w:pPr>
              <w:pStyle w:val="afffff0"/>
              <w:spacing w:line="240" w:lineRule="auto"/>
              <w:ind w:firstLine="0"/>
              <w:jc w:val="center"/>
              <w:rPr>
                <w:rFonts w:ascii="Times New Roman" w:hAnsi="Times New Roman"/>
              </w:rPr>
            </w:pPr>
            <w:proofErr w:type="spellStart"/>
            <w:r w:rsidRPr="004D7701">
              <w:rPr>
                <w:rFonts w:ascii="Times New Roman" w:hAnsi="Times New Roman"/>
              </w:rPr>
              <w:t>Непродо</w:t>
            </w:r>
            <w:proofErr w:type="spellEnd"/>
            <w:r w:rsidR="004D7701">
              <w:rPr>
                <w:rFonts w:ascii="Times New Roman" w:hAnsi="Times New Roman"/>
              </w:rPr>
              <w:t>-</w:t>
            </w:r>
            <w:proofErr w:type="spellStart"/>
            <w:r w:rsidRPr="004D7701">
              <w:rPr>
                <w:rFonts w:ascii="Times New Roman" w:hAnsi="Times New Roman"/>
              </w:rPr>
              <w:t>вольст</w:t>
            </w:r>
            <w:proofErr w:type="spellEnd"/>
            <w:r w:rsidR="004D7701">
              <w:rPr>
                <w:rFonts w:ascii="Times New Roman" w:hAnsi="Times New Roman"/>
              </w:rPr>
              <w:t>-</w:t>
            </w:r>
            <w:r w:rsidRPr="004D7701">
              <w:rPr>
                <w:rFonts w:ascii="Times New Roman" w:hAnsi="Times New Roman"/>
              </w:rPr>
              <w:t>венные товары</w:t>
            </w:r>
          </w:p>
        </w:tc>
        <w:tc>
          <w:tcPr>
            <w:tcW w:w="0" w:type="auto"/>
            <w:vMerge/>
            <w:tcBorders>
              <w:bottom w:val="single" w:sz="4" w:space="0" w:color="auto"/>
            </w:tcBorders>
            <w:textDirection w:val="btLr"/>
            <w:vAlign w:val="center"/>
          </w:tcPr>
          <w:p w:rsidR="003B6596" w:rsidRPr="004D7701" w:rsidRDefault="003B6596" w:rsidP="00C701B6">
            <w:pPr>
              <w:pStyle w:val="afffff0"/>
              <w:spacing w:line="240" w:lineRule="auto"/>
              <w:ind w:left="113" w:right="113" w:firstLine="0"/>
              <w:jc w:val="center"/>
              <w:rPr>
                <w:rFonts w:ascii="Times New Roman" w:hAnsi="Times New Roman"/>
                <w:b/>
              </w:rPr>
            </w:pPr>
          </w:p>
        </w:tc>
        <w:tc>
          <w:tcPr>
            <w:tcW w:w="0" w:type="auto"/>
            <w:vMerge/>
            <w:tcBorders>
              <w:bottom w:val="single" w:sz="4" w:space="0" w:color="auto"/>
              <w:right w:val="nil"/>
            </w:tcBorders>
            <w:textDirection w:val="btLr"/>
            <w:vAlign w:val="center"/>
          </w:tcPr>
          <w:p w:rsidR="003B6596" w:rsidRPr="004D7701" w:rsidRDefault="003B6596" w:rsidP="00C701B6">
            <w:pPr>
              <w:pStyle w:val="afffff0"/>
              <w:spacing w:line="240" w:lineRule="auto"/>
              <w:ind w:left="113" w:right="113" w:firstLine="0"/>
              <w:jc w:val="center"/>
              <w:rPr>
                <w:rFonts w:ascii="Times New Roman" w:hAnsi="Times New Roman"/>
                <w:b/>
              </w:rPr>
            </w:pPr>
          </w:p>
        </w:tc>
      </w:tr>
      <w:tr w:rsidR="00B03BA3" w:rsidRPr="004D7701" w:rsidTr="00296084">
        <w:tc>
          <w:tcPr>
            <w:tcW w:w="1008" w:type="dxa"/>
            <w:tcBorders>
              <w:top w:val="single" w:sz="4" w:space="0" w:color="auto"/>
              <w:left w:val="nil"/>
              <w:bottom w:val="nil"/>
              <w:right w:val="nil"/>
            </w:tcBorders>
          </w:tcPr>
          <w:p w:rsidR="003B6596" w:rsidRPr="004D7701" w:rsidRDefault="003B6596" w:rsidP="007E3F31">
            <w:pPr>
              <w:pStyle w:val="afffff0"/>
              <w:spacing w:line="240" w:lineRule="auto"/>
              <w:ind w:firstLine="0"/>
              <w:jc w:val="left"/>
              <w:rPr>
                <w:rFonts w:ascii="Times New Roman" w:hAnsi="Times New Roman"/>
                <w:b/>
              </w:rPr>
            </w:pPr>
          </w:p>
        </w:tc>
        <w:tc>
          <w:tcPr>
            <w:tcW w:w="1446" w:type="dxa"/>
            <w:tcBorders>
              <w:top w:val="single" w:sz="4" w:space="0" w:color="auto"/>
              <w:left w:val="nil"/>
              <w:bottom w:val="nil"/>
              <w:right w:val="nil"/>
            </w:tcBorders>
          </w:tcPr>
          <w:p w:rsidR="00C701B6" w:rsidRDefault="003B6596" w:rsidP="007E3F31">
            <w:pPr>
              <w:pStyle w:val="afffff0"/>
              <w:spacing w:line="240" w:lineRule="auto"/>
              <w:ind w:firstLine="0"/>
              <w:jc w:val="left"/>
              <w:rPr>
                <w:rFonts w:ascii="Times New Roman" w:hAnsi="Times New Roman"/>
              </w:rPr>
            </w:pPr>
            <w:r w:rsidRPr="004D7701">
              <w:rPr>
                <w:rFonts w:ascii="Times New Roman" w:hAnsi="Times New Roman"/>
              </w:rPr>
              <w:t xml:space="preserve">100 мест </w:t>
            </w:r>
          </w:p>
          <w:p w:rsidR="003B6596" w:rsidRPr="004D7701" w:rsidRDefault="003B6596" w:rsidP="007E3F31">
            <w:pPr>
              <w:pStyle w:val="afffff0"/>
              <w:spacing w:line="240" w:lineRule="auto"/>
              <w:ind w:firstLine="0"/>
              <w:jc w:val="left"/>
              <w:rPr>
                <w:rFonts w:ascii="Times New Roman" w:hAnsi="Times New Roman"/>
              </w:rPr>
            </w:pPr>
            <w:r w:rsidRPr="004D7701">
              <w:rPr>
                <w:rFonts w:ascii="Times New Roman" w:hAnsi="Times New Roman"/>
              </w:rPr>
              <w:t>на 1000</w:t>
            </w:r>
            <w:r w:rsidR="00B03BA3">
              <w:rPr>
                <w:rFonts w:ascii="Times New Roman" w:hAnsi="Times New Roman"/>
              </w:rPr>
              <w:br/>
            </w:r>
            <w:r w:rsidRPr="004D7701">
              <w:rPr>
                <w:rFonts w:ascii="Times New Roman" w:hAnsi="Times New Roman"/>
              </w:rPr>
              <w:t>жителей</w:t>
            </w:r>
            <w:r w:rsidR="00B03BA3">
              <w:rPr>
                <w:rStyle w:val="afffff6"/>
                <w:rFonts w:ascii="Times New Roman" w:hAnsi="Times New Roman"/>
              </w:rPr>
              <w:footnoteReference w:id="2"/>
            </w:r>
          </w:p>
        </w:tc>
        <w:tc>
          <w:tcPr>
            <w:tcW w:w="0" w:type="auto"/>
            <w:tcBorders>
              <w:top w:val="single" w:sz="4" w:space="0" w:color="auto"/>
              <w:left w:val="nil"/>
              <w:bottom w:val="nil"/>
              <w:right w:val="nil"/>
            </w:tcBorders>
          </w:tcPr>
          <w:p w:rsidR="00C701B6" w:rsidRDefault="003B6596" w:rsidP="007E3F31">
            <w:pPr>
              <w:pStyle w:val="afffff0"/>
              <w:spacing w:line="240" w:lineRule="auto"/>
              <w:ind w:firstLine="0"/>
              <w:jc w:val="left"/>
              <w:rPr>
                <w:rFonts w:ascii="Times New Roman" w:hAnsi="Times New Roman"/>
              </w:rPr>
            </w:pPr>
            <w:r w:rsidRPr="004D7701">
              <w:rPr>
                <w:rFonts w:ascii="Times New Roman" w:hAnsi="Times New Roman"/>
              </w:rPr>
              <w:t xml:space="preserve">180 мест </w:t>
            </w:r>
          </w:p>
          <w:p w:rsidR="003B6596" w:rsidRPr="004D7701" w:rsidRDefault="003B6596" w:rsidP="007E3F31">
            <w:pPr>
              <w:pStyle w:val="afffff0"/>
              <w:spacing w:line="240" w:lineRule="auto"/>
              <w:ind w:firstLine="0"/>
              <w:jc w:val="left"/>
              <w:rPr>
                <w:rFonts w:ascii="Times New Roman" w:hAnsi="Times New Roman"/>
              </w:rPr>
            </w:pPr>
            <w:r w:rsidRPr="004D7701">
              <w:rPr>
                <w:rFonts w:ascii="Times New Roman" w:hAnsi="Times New Roman"/>
              </w:rPr>
              <w:t>на 1000</w:t>
            </w:r>
            <w:r w:rsidR="00B03BA3">
              <w:rPr>
                <w:rFonts w:ascii="Times New Roman" w:hAnsi="Times New Roman"/>
              </w:rPr>
              <w:br/>
            </w:r>
            <w:r w:rsidRPr="004D7701">
              <w:rPr>
                <w:rFonts w:ascii="Times New Roman" w:hAnsi="Times New Roman"/>
              </w:rPr>
              <w:t>жителей</w:t>
            </w:r>
            <w:r w:rsidR="00B03BA3">
              <w:rPr>
                <w:rStyle w:val="afffff6"/>
                <w:rFonts w:ascii="Times New Roman" w:hAnsi="Times New Roman"/>
              </w:rPr>
              <w:footnoteReference w:id="3"/>
            </w:r>
          </w:p>
        </w:tc>
        <w:tc>
          <w:tcPr>
            <w:tcW w:w="0" w:type="auto"/>
            <w:tcBorders>
              <w:top w:val="single" w:sz="4" w:space="0" w:color="auto"/>
              <w:left w:val="nil"/>
              <w:bottom w:val="nil"/>
              <w:right w:val="nil"/>
            </w:tcBorders>
          </w:tcPr>
          <w:p w:rsidR="00C701B6" w:rsidRDefault="003B6596" w:rsidP="007E3F31">
            <w:pPr>
              <w:pStyle w:val="afffff0"/>
              <w:spacing w:line="240" w:lineRule="auto"/>
              <w:ind w:firstLine="0"/>
              <w:jc w:val="left"/>
              <w:rPr>
                <w:rFonts w:ascii="Times New Roman" w:hAnsi="Times New Roman"/>
              </w:rPr>
            </w:pPr>
            <w:r w:rsidRPr="004D7701">
              <w:rPr>
                <w:rFonts w:ascii="Times New Roman" w:hAnsi="Times New Roman"/>
              </w:rPr>
              <w:t xml:space="preserve">70 </w:t>
            </w:r>
            <w:r w:rsidRPr="004D7701">
              <w:rPr>
                <w:rFonts w:ascii="Times New Roman" w:eastAsia="TimesNewRoman" w:hAnsi="Times New Roman"/>
              </w:rPr>
              <w:t>кв.</w:t>
            </w:r>
            <w:r w:rsidR="00C701B6">
              <w:rPr>
                <w:rFonts w:ascii="Times New Roman" w:eastAsia="TimesNewRoman" w:hAnsi="Times New Roman"/>
              </w:rPr>
              <w:t xml:space="preserve"> </w:t>
            </w:r>
            <w:r w:rsidRPr="004D7701">
              <w:rPr>
                <w:rFonts w:ascii="Times New Roman" w:eastAsia="TimesNewRoman" w:hAnsi="Times New Roman"/>
              </w:rPr>
              <w:t>м</w:t>
            </w:r>
            <w:r w:rsidRPr="004D7701">
              <w:rPr>
                <w:rFonts w:ascii="Times New Roman" w:hAnsi="Times New Roman"/>
              </w:rPr>
              <w:t xml:space="preserve"> </w:t>
            </w:r>
          </w:p>
          <w:p w:rsidR="003B6596" w:rsidRPr="004D7701" w:rsidRDefault="003B6596" w:rsidP="007E3F31">
            <w:pPr>
              <w:pStyle w:val="afffff0"/>
              <w:spacing w:line="240" w:lineRule="auto"/>
              <w:ind w:firstLine="0"/>
              <w:jc w:val="left"/>
              <w:rPr>
                <w:rFonts w:ascii="Times New Roman" w:hAnsi="Times New Roman"/>
              </w:rPr>
            </w:pPr>
            <w:r w:rsidRPr="004D7701">
              <w:rPr>
                <w:rFonts w:ascii="Times New Roman" w:hAnsi="Times New Roman"/>
              </w:rPr>
              <w:t>на 1000</w:t>
            </w:r>
            <w:r w:rsidR="00B03BA3">
              <w:rPr>
                <w:rFonts w:ascii="Times New Roman" w:hAnsi="Times New Roman"/>
              </w:rPr>
              <w:br/>
            </w:r>
            <w:r w:rsidRPr="004D7701">
              <w:rPr>
                <w:rFonts w:ascii="Times New Roman" w:hAnsi="Times New Roman"/>
              </w:rPr>
              <w:t>жителей</w:t>
            </w:r>
            <w:r w:rsidR="00B03BA3" w:rsidRPr="00B03BA3">
              <w:rPr>
                <w:rFonts w:ascii="Times New Roman" w:hAnsi="Times New Roman"/>
                <w:vertAlign w:val="superscript"/>
              </w:rPr>
              <w:t>1</w:t>
            </w:r>
          </w:p>
        </w:tc>
        <w:tc>
          <w:tcPr>
            <w:tcW w:w="0" w:type="auto"/>
            <w:tcBorders>
              <w:top w:val="single" w:sz="4" w:space="0" w:color="auto"/>
              <w:left w:val="nil"/>
              <w:bottom w:val="nil"/>
              <w:right w:val="nil"/>
            </w:tcBorders>
          </w:tcPr>
          <w:p w:rsidR="003B6596" w:rsidRPr="004D7701" w:rsidRDefault="003B6596" w:rsidP="007E3F31">
            <w:pPr>
              <w:pStyle w:val="afffff0"/>
              <w:spacing w:line="240" w:lineRule="auto"/>
              <w:ind w:firstLine="0"/>
              <w:jc w:val="left"/>
              <w:rPr>
                <w:rFonts w:ascii="Times New Roman" w:hAnsi="Times New Roman"/>
              </w:rPr>
            </w:pPr>
            <w:r w:rsidRPr="004D7701">
              <w:rPr>
                <w:rFonts w:ascii="Times New Roman" w:hAnsi="Times New Roman"/>
              </w:rPr>
              <w:t xml:space="preserve">30 </w:t>
            </w:r>
            <w:r w:rsidRPr="004D7701">
              <w:rPr>
                <w:rFonts w:ascii="Times New Roman" w:eastAsia="TimesNewRoman" w:hAnsi="Times New Roman"/>
              </w:rPr>
              <w:t>кв.</w:t>
            </w:r>
            <w:r w:rsidR="00C701B6">
              <w:rPr>
                <w:rFonts w:ascii="Times New Roman" w:eastAsia="TimesNewRoman" w:hAnsi="Times New Roman"/>
              </w:rPr>
              <w:t xml:space="preserve"> </w:t>
            </w:r>
            <w:r w:rsidRPr="004D7701">
              <w:rPr>
                <w:rFonts w:ascii="Times New Roman" w:eastAsia="TimesNewRoman" w:hAnsi="Times New Roman"/>
              </w:rPr>
              <w:t>м</w:t>
            </w:r>
          </w:p>
          <w:p w:rsidR="003B6596" w:rsidRPr="004D7701" w:rsidRDefault="003B6596" w:rsidP="007E3F31">
            <w:pPr>
              <w:pStyle w:val="afffff0"/>
              <w:spacing w:line="240" w:lineRule="auto"/>
              <w:ind w:firstLine="0"/>
              <w:jc w:val="left"/>
              <w:rPr>
                <w:rFonts w:ascii="Times New Roman" w:hAnsi="Times New Roman"/>
                <w:b/>
              </w:rPr>
            </w:pPr>
            <w:r w:rsidRPr="004D7701">
              <w:rPr>
                <w:rFonts w:ascii="Times New Roman" w:hAnsi="Times New Roman"/>
              </w:rPr>
              <w:t>на 1000</w:t>
            </w:r>
            <w:r w:rsidR="00B03BA3">
              <w:rPr>
                <w:rFonts w:ascii="Times New Roman" w:hAnsi="Times New Roman"/>
              </w:rPr>
              <w:br/>
            </w:r>
            <w:r w:rsidRPr="004D7701">
              <w:rPr>
                <w:rFonts w:ascii="Times New Roman" w:hAnsi="Times New Roman"/>
              </w:rPr>
              <w:t>жителей</w:t>
            </w:r>
            <w:r w:rsidR="00B03BA3" w:rsidRPr="00B03BA3">
              <w:rPr>
                <w:rFonts w:ascii="Times New Roman" w:hAnsi="Times New Roman"/>
                <w:vertAlign w:val="superscript"/>
              </w:rPr>
              <w:t>1</w:t>
            </w:r>
          </w:p>
        </w:tc>
        <w:tc>
          <w:tcPr>
            <w:tcW w:w="0" w:type="auto"/>
            <w:tcBorders>
              <w:top w:val="single" w:sz="4" w:space="0" w:color="auto"/>
              <w:left w:val="nil"/>
              <w:bottom w:val="nil"/>
              <w:right w:val="nil"/>
            </w:tcBorders>
          </w:tcPr>
          <w:p w:rsidR="003B6596" w:rsidRPr="004D7701" w:rsidRDefault="003B6596" w:rsidP="007E3F31">
            <w:pPr>
              <w:pStyle w:val="afffff0"/>
              <w:spacing w:line="240" w:lineRule="auto"/>
              <w:ind w:firstLine="0"/>
              <w:jc w:val="left"/>
              <w:rPr>
                <w:rFonts w:ascii="Times New Roman" w:hAnsi="Times New Roman"/>
              </w:rPr>
            </w:pPr>
            <w:r w:rsidRPr="004D7701">
              <w:rPr>
                <w:rFonts w:ascii="Times New Roman" w:hAnsi="Times New Roman"/>
              </w:rPr>
              <w:t>8 мест</w:t>
            </w:r>
          </w:p>
          <w:p w:rsidR="003B6596" w:rsidRPr="004D7701" w:rsidRDefault="003B6596" w:rsidP="007E3F31">
            <w:pPr>
              <w:pStyle w:val="afffff0"/>
              <w:spacing w:line="240" w:lineRule="auto"/>
              <w:ind w:firstLine="0"/>
              <w:jc w:val="left"/>
              <w:rPr>
                <w:rFonts w:ascii="Times New Roman" w:hAnsi="Times New Roman"/>
                <w:b/>
              </w:rPr>
            </w:pPr>
            <w:r w:rsidRPr="004D7701">
              <w:rPr>
                <w:rFonts w:ascii="Times New Roman" w:hAnsi="Times New Roman"/>
              </w:rPr>
              <w:t>на 1000</w:t>
            </w:r>
            <w:r w:rsidR="00B03BA3">
              <w:rPr>
                <w:rFonts w:ascii="Times New Roman" w:hAnsi="Times New Roman"/>
              </w:rPr>
              <w:br/>
            </w:r>
            <w:r w:rsidRPr="004D7701">
              <w:rPr>
                <w:rFonts w:ascii="Times New Roman" w:hAnsi="Times New Roman"/>
              </w:rPr>
              <w:t>жителей</w:t>
            </w:r>
            <w:r w:rsidR="00B03BA3" w:rsidRPr="00B03BA3">
              <w:rPr>
                <w:rFonts w:ascii="Times New Roman" w:hAnsi="Times New Roman"/>
                <w:vertAlign w:val="superscript"/>
              </w:rPr>
              <w:t>1</w:t>
            </w:r>
          </w:p>
        </w:tc>
        <w:tc>
          <w:tcPr>
            <w:tcW w:w="0" w:type="auto"/>
            <w:tcBorders>
              <w:top w:val="single" w:sz="4" w:space="0" w:color="auto"/>
              <w:left w:val="nil"/>
              <w:bottom w:val="nil"/>
              <w:right w:val="nil"/>
            </w:tcBorders>
            <w:vAlign w:val="center"/>
          </w:tcPr>
          <w:p w:rsidR="003B6596" w:rsidRPr="004D7701" w:rsidRDefault="003B6596" w:rsidP="007E3F31">
            <w:pPr>
              <w:pStyle w:val="afffff0"/>
              <w:spacing w:line="240" w:lineRule="auto"/>
              <w:ind w:firstLine="0"/>
              <w:jc w:val="left"/>
              <w:rPr>
                <w:rFonts w:ascii="Times New Roman" w:hAnsi="Times New Roman"/>
              </w:rPr>
            </w:pPr>
            <w:r w:rsidRPr="004D7701">
              <w:rPr>
                <w:rFonts w:ascii="Times New Roman" w:hAnsi="Times New Roman"/>
              </w:rPr>
              <w:t>350 кв.</w:t>
            </w:r>
            <w:r w:rsidR="00C701B6">
              <w:rPr>
                <w:rFonts w:ascii="Times New Roman" w:hAnsi="Times New Roman"/>
              </w:rPr>
              <w:t xml:space="preserve"> </w:t>
            </w:r>
            <w:r w:rsidRPr="004D7701">
              <w:rPr>
                <w:rFonts w:ascii="Times New Roman" w:hAnsi="Times New Roman"/>
              </w:rPr>
              <w:t>м на 1000 жителей</w:t>
            </w:r>
            <w:r w:rsidR="00B03BA3" w:rsidRPr="00B03BA3">
              <w:rPr>
                <w:rFonts w:ascii="Times New Roman" w:hAnsi="Times New Roman"/>
                <w:vertAlign w:val="superscript"/>
              </w:rPr>
              <w:t>2</w:t>
            </w:r>
          </w:p>
        </w:tc>
      </w:tr>
      <w:tr w:rsidR="00B03BA3" w:rsidRPr="004D7701" w:rsidTr="00321F78">
        <w:trPr>
          <w:trHeight w:val="749"/>
        </w:trPr>
        <w:tc>
          <w:tcPr>
            <w:tcW w:w="1008" w:type="dxa"/>
            <w:tcBorders>
              <w:top w:val="nil"/>
              <w:left w:val="nil"/>
              <w:bottom w:val="nil"/>
              <w:right w:val="nil"/>
            </w:tcBorders>
            <w:vAlign w:val="center"/>
          </w:tcPr>
          <w:p w:rsidR="003B6596" w:rsidRPr="004D7701" w:rsidRDefault="003B6596" w:rsidP="00C20C6C">
            <w:pPr>
              <w:pStyle w:val="afffff0"/>
              <w:spacing w:line="240" w:lineRule="auto"/>
              <w:ind w:firstLine="0"/>
              <w:jc w:val="center"/>
              <w:rPr>
                <w:rFonts w:ascii="Times New Roman" w:hAnsi="Times New Roman"/>
              </w:rPr>
            </w:pPr>
            <w:r w:rsidRPr="004D7701">
              <w:rPr>
                <w:rFonts w:ascii="Times New Roman" w:eastAsia="TimesNewRoman" w:hAnsi="Times New Roman"/>
              </w:rPr>
              <w:t>158</w:t>
            </w:r>
          </w:p>
        </w:tc>
        <w:tc>
          <w:tcPr>
            <w:tcW w:w="1446" w:type="dxa"/>
            <w:tcBorders>
              <w:top w:val="nil"/>
              <w:left w:val="nil"/>
              <w:bottom w:val="nil"/>
              <w:right w:val="nil"/>
            </w:tcBorders>
            <w:vAlign w:val="center"/>
          </w:tcPr>
          <w:p w:rsidR="003B6596" w:rsidRPr="004D7701" w:rsidRDefault="003B6596" w:rsidP="007E3F31">
            <w:pPr>
              <w:pStyle w:val="afffff0"/>
              <w:spacing w:line="240" w:lineRule="auto"/>
              <w:ind w:firstLine="0"/>
              <w:jc w:val="left"/>
              <w:rPr>
                <w:rFonts w:ascii="Times New Roman" w:eastAsia="TimesNewRoman" w:hAnsi="Times New Roman"/>
              </w:rPr>
            </w:pPr>
            <w:r w:rsidRPr="004D7701">
              <w:rPr>
                <w:rFonts w:ascii="Times New Roman" w:eastAsia="TimesNewRoman" w:hAnsi="Times New Roman"/>
              </w:rPr>
              <w:t>16 мест</w:t>
            </w:r>
          </w:p>
        </w:tc>
        <w:tc>
          <w:tcPr>
            <w:tcW w:w="0" w:type="auto"/>
            <w:tcBorders>
              <w:top w:val="nil"/>
              <w:left w:val="nil"/>
              <w:bottom w:val="nil"/>
              <w:right w:val="nil"/>
            </w:tcBorders>
            <w:vAlign w:val="center"/>
          </w:tcPr>
          <w:p w:rsidR="003B6596" w:rsidRPr="004D7701" w:rsidRDefault="003B6596" w:rsidP="007E3F31">
            <w:pPr>
              <w:pStyle w:val="afffff0"/>
              <w:spacing w:line="240" w:lineRule="auto"/>
              <w:ind w:firstLine="0"/>
              <w:jc w:val="left"/>
              <w:rPr>
                <w:rFonts w:ascii="Times New Roman" w:eastAsia="TimesNewRoman" w:hAnsi="Times New Roman"/>
              </w:rPr>
            </w:pPr>
            <w:r w:rsidRPr="004D7701">
              <w:rPr>
                <w:rFonts w:ascii="Times New Roman" w:eastAsia="TimesNewRoman" w:hAnsi="Times New Roman"/>
              </w:rPr>
              <w:t>28 мест</w:t>
            </w:r>
          </w:p>
        </w:tc>
        <w:tc>
          <w:tcPr>
            <w:tcW w:w="0" w:type="auto"/>
            <w:tcBorders>
              <w:top w:val="nil"/>
              <w:left w:val="nil"/>
              <w:bottom w:val="nil"/>
              <w:right w:val="nil"/>
            </w:tcBorders>
            <w:vAlign w:val="center"/>
          </w:tcPr>
          <w:p w:rsidR="003B6596" w:rsidRPr="004D7701" w:rsidRDefault="003B6596" w:rsidP="007E3F31">
            <w:pPr>
              <w:pStyle w:val="afffff0"/>
              <w:spacing w:line="240" w:lineRule="auto"/>
              <w:ind w:firstLine="0"/>
              <w:jc w:val="left"/>
              <w:rPr>
                <w:rFonts w:ascii="Times New Roman" w:eastAsia="TimesNewRoman" w:hAnsi="Times New Roman"/>
              </w:rPr>
            </w:pPr>
            <w:r w:rsidRPr="004D7701">
              <w:rPr>
                <w:rFonts w:ascii="Times New Roman" w:eastAsia="TimesNewRoman" w:hAnsi="Times New Roman"/>
              </w:rPr>
              <w:t>11 кв.</w:t>
            </w:r>
            <w:r w:rsidR="00C701B6">
              <w:rPr>
                <w:rFonts w:ascii="Times New Roman" w:eastAsia="TimesNewRoman" w:hAnsi="Times New Roman"/>
              </w:rPr>
              <w:t xml:space="preserve"> </w:t>
            </w:r>
            <w:r w:rsidRPr="004D7701">
              <w:rPr>
                <w:rFonts w:ascii="Times New Roman" w:eastAsia="TimesNewRoman" w:hAnsi="Times New Roman"/>
              </w:rPr>
              <w:t>м</w:t>
            </w:r>
          </w:p>
        </w:tc>
        <w:tc>
          <w:tcPr>
            <w:tcW w:w="0" w:type="auto"/>
            <w:tcBorders>
              <w:top w:val="nil"/>
              <w:left w:val="nil"/>
              <w:bottom w:val="nil"/>
              <w:right w:val="nil"/>
            </w:tcBorders>
            <w:vAlign w:val="center"/>
          </w:tcPr>
          <w:p w:rsidR="003B6596" w:rsidRPr="004D7701" w:rsidRDefault="003B6596" w:rsidP="007E3F31">
            <w:pPr>
              <w:pStyle w:val="afffff0"/>
              <w:spacing w:line="240" w:lineRule="auto"/>
              <w:ind w:firstLine="0"/>
              <w:jc w:val="left"/>
              <w:rPr>
                <w:rFonts w:ascii="Times New Roman" w:eastAsia="TimesNewRoman" w:hAnsi="Times New Roman"/>
              </w:rPr>
            </w:pPr>
            <w:r w:rsidRPr="004D7701">
              <w:rPr>
                <w:rFonts w:ascii="Times New Roman" w:eastAsia="TimesNewRoman" w:hAnsi="Times New Roman"/>
              </w:rPr>
              <w:t>5 кв.</w:t>
            </w:r>
            <w:r w:rsidR="00C701B6">
              <w:rPr>
                <w:rFonts w:ascii="Times New Roman" w:eastAsia="TimesNewRoman" w:hAnsi="Times New Roman"/>
              </w:rPr>
              <w:t xml:space="preserve"> </w:t>
            </w:r>
            <w:r w:rsidRPr="004D7701">
              <w:rPr>
                <w:rFonts w:ascii="Times New Roman" w:eastAsia="TimesNewRoman" w:hAnsi="Times New Roman"/>
              </w:rPr>
              <w:t>м</w:t>
            </w:r>
          </w:p>
        </w:tc>
        <w:tc>
          <w:tcPr>
            <w:tcW w:w="0" w:type="auto"/>
            <w:tcBorders>
              <w:top w:val="nil"/>
              <w:left w:val="nil"/>
              <w:bottom w:val="nil"/>
              <w:right w:val="nil"/>
            </w:tcBorders>
            <w:vAlign w:val="center"/>
          </w:tcPr>
          <w:p w:rsidR="003B6596" w:rsidRPr="004D7701" w:rsidRDefault="003B6596" w:rsidP="007E3F31">
            <w:pPr>
              <w:pStyle w:val="afffff0"/>
              <w:spacing w:line="240" w:lineRule="auto"/>
              <w:ind w:firstLine="0"/>
              <w:jc w:val="left"/>
              <w:rPr>
                <w:rFonts w:ascii="Times New Roman" w:eastAsia="TimesNewRoman" w:hAnsi="Times New Roman"/>
              </w:rPr>
            </w:pPr>
            <w:r w:rsidRPr="004D7701">
              <w:rPr>
                <w:rFonts w:ascii="Times New Roman" w:eastAsia="TimesNewRoman" w:hAnsi="Times New Roman"/>
              </w:rPr>
              <w:t>1 место</w:t>
            </w:r>
          </w:p>
        </w:tc>
        <w:tc>
          <w:tcPr>
            <w:tcW w:w="0" w:type="auto"/>
            <w:tcBorders>
              <w:top w:val="nil"/>
              <w:left w:val="nil"/>
              <w:bottom w:val="nil"/>
              <w:right w:val="nil"/>
            </w:tcBorders>
            <w:vAlign w:val="center"/>
          </w:tcPr>
          <w:p w:rsidR="003B6596" w:rsidRPr="004D7701" w:rsidRDefault="003B6596" w:rsidP="007E3F31">
            <w:pPr>
              <w:pStyle w:val="afffff0"/>
              <w:spacing w:line="240" w:lineRule="auto"/>
              <w:ind w:firstLine="0"/>
              <w:jc w:val="left"/>
              <w:rPr>
                <w:rFonts w:ascii="Times New Roman" w:eastAsia="TimesNewRoman" w:hAnsi="Times New Roman"/>
              </w:rPr>
            </w:pPr>
            <w:r w:rsidRPr="004D7701">
              <w:rPr>
                <w:rFonts w:ascii="Times New Roman" w:eastAsia="TimesNewRoman" w:hAnsi="Times New Roman"/>
              </w:rPr>
              <w:t>55 кв.</w:t>
            </w:r>
            <w:r w:rsidR="00C701B6">
              <w:rPr>
                <w:rFonts w:ascii="Times New Roman" w:eastAsia="TimesNewRoman" w:hAnsi="Times New Roman"/>
              </w:rPr>
              <w:t xml:space="preserve"> </w:t>
            </w:r>
            <w:r w:rsidRPr="004D7701">
              <w:rPr>
                <w:rFonts w:ascii="Times New Roman" w:eastAsia="TimesNewRoman" w:hAnsi="Times New Roman"/>
              </w:rPr>
              <w:t>м</w:t>
            </w:r>
          </w:p>
        </w:tc>
      </w:tr>
    </w:tbl>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проекте выполнен анализ доступности населения проектируемой жилой застройки учреждениями, организациями и предприятиями. </w:t>
      </w:r>
    </w:p>
    <w:p w:rsidR="003B6596" w:rsidRPr="00B03BA3"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Ближайшие существующие </w:t>
      </w:r>
      <w:r w:rsidRPr="00B03BA3">
        <w:rPr>
          <w:rFonts w:ascii="Times New Roman" w:eastAsia="TimesNewRoman" w:hAnsi="Times New Roman"/>
          <w:sz w:val="28"/>
          <w:szCs w:val="28"/>
        </w:rPr>
        <w:t>детские дошкольные учреждения:</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в радиусе 470 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29:22:040753:4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"Центр развития ребенка - детский сад № 50 "Искорка" по ул. Свободы, д. 39</w:t>
      </w:r>
      <w:r>
        <w:rPr>
          <w:rFonts w:ascii="Times New Roman" w:eastAsia="Calibri" w:hAnsi="Times New Roman" w:cs="Times New Roman"/>
          <w:sz w:val="28"/>
          <w:szCs w:val="28"/>
          <w:lang w:eastAsia="en-US"/>
        </w:rPr>
        <w:t xml:space="preserve"> (</w:t>
      </w:r>
      <w:r w:rsidRPr="001F0769">
        <w:rPr>
          <w:rFonts w:ascii="Times New Roman" w:eastAsia="Calibri" w:hAnsi="Times New Roman" w:cs="Times New Roman"/>
          <w:sz w:val="28"/>
          <w:szCs w:val="28"/>
          <w:lang w:eastAsia="en-US"/>
        </w:rPr>
        <w:t>мощность – 160 мест</w:t>
      </w:r>
      <w:r>
        <w:rPr>
          <w:rFonts w:ascii="Times New Roman" w:eastAsia="Calibri" w:hAnsi="Times New Roman" w:cs="Times New Roman"/>
          <w:sz w:val="28"/>
          <w:szCs w:val="28"/>
          <w:lang w:eastAsia="en-US"/>
        </w:rPr>
        <w:t>)</w:t>
      </w:r>
      <w:r w:rsidRPr="000F1FDC">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 xml:space="preserve">в радиусе 390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29:22:040745:5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119 "</w:t>
      </w:r>
      <w:proofErr w:type="spellStart"/>
      <w:r w:rsidRPr="000F1FDC">
        <w:rPr>
          <w:rFonts w:ascii="Times New Roman" w:eastAsia="Calibri" w:hAnsi="Times New Roman" w:cs="Times New Roman"/>
          <w:sz w:val="28"/>
          <w:szCs w:val="28"/>
          <w:lang w:eastAsia="en-US"/>
        </w:rPr>
        <w:t>Поморочка</w:t>
      </w:r>
      <w:proofErr w:type="spellEnd"/>
      <w:r w:rsidRPr="000F1FDC">
        <w:rPr>
          <w:rFonts w:ascii="Times New Roman" w:eastAsia="Calibri" w:hAnsi="Times New Roman" w:cs="Times New Roman"/>
          <w:sz w:val="28"/>
          <w:szCs w:val="28"/>
          <w:lang w:eastAsia="en-US"/>
        </w:rPr>
        <w:t>" по ул. Логинова, д. 24, корп. 1</w:t>
      </w:r>
      <w:r>
        <w:rPr>
          <w:rFonts w:ascii="Times New Roman" w:eastAsia="Calibri" w:hAnsi="Times New Roman" w:cs="Times New Roman"/>
          <w:sz w:val="28"/>
          <w:szCs w:val="28"/>
          <w:lang w:eastAsia="en-US"/>
        </w:rPr>
        <w:t xml:space="preserve"> (</w:t>
      </w:r>
      <w:r w:rsidRPr="00E32586">
        <w:rPr>
          <w:rFonts w:ascii="Times New Roman" w:eastAsia="Calibri" w:hAnsi="Times New Roman" w:cs="Times New Roman"/>
          <w:sz w:val="28"/>
          <w:szCs w:val="28"/>
          <w:lang w:eastAsia="en-US"/>
        </w:rPr>
        <w:t>мощность – 330 мест)</w:t>
      </w:r>
      <w:r w:rsidRPr="000F1FDC">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 xml:space="preserve">в радиусе 400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в границах ул. Карла Либкнехта, просп. Советских космонавтов, ул. Поморской, просп. Новгородского запланировано размещение детского дошкольного учреждения (детский сад на 125 мест).</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b/>
          <w:i/>
          <w:sz w:val="26"/>
          <w:szCs w:val="26"/>
        </w:rPr>
      </w:pPr>
      <w:r w:rsidRPr="000F1FDC">
        <w:rPr>
          <w:rFonts w:ascii="Times New Roman" w:eastAsia="TimesNewRoman" w:hAnsi="Times New Roman"/>
          <w:sz w:val="28"/>
          <w:szCs w:val="28"/>
        </w:rPr>
        <w:t xml:space="preserve">Проектируемая территория 1 находится в пределах радиуса </w:t>
      </w:r>
      <w:r w:rsidRPr="000F1FDC">
        <w:rPr>
          <w:rFonts w:ascii="Times New Roman" w:eastAsia="TimesNewRoman" w:hAnsi="Times New Roman"/>
          <w:sz w:val="28"/>
          <w:szCs w:val="28"/>
        </w:rPr>
        <w:lastRenderedPageBreak/>
        <w:t xml:space="preserve">обслуживания дошкольных учреждений – 300-500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Доступность выполняется.</w:t>
      </w:r>
    </w:p>
    <w:p w:rsidR="003B6596" w:rsidRPr="00B03BA3" w:rsidRDefault="003B6596" w:rsidP="00321F78">
      <w:pPr>
        <w:pStyle w:val="afffff0"/>
        <w:tabs>
          <w:tab w:val="left" w:pos="1134"/>
          <w:tab w:val="left" w:pos="8878"/>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Ближайшие существующие </w:t>
      </w:r>
      <w:r w:rsidRPr="00B03BA3">
        <w:rPr>
          <w:rFonts w:ascii="Times New Roman" w:eastAsia="TimesNewRoman" w:hAnsi="Times New Roman"/>
          <w:sz w:val="28"/>
          <w:szCs w:val="28"/>
        </w:rPr>
        <w:t xml:space="preserve">общеобразовательные учреждения: </w:t>
      </w:r>
      <w:r w:rsidR="00B03BA3" w:rsidRPr="00B03BA3">
        <w:rPr>
          <w:rFonts w:ascii="Times New Roman" w:eastAsia="TimesNewRoman" w:hAnsi="Times New Roman"/>
          <w:sz w:val="28"/>
          <w:szCs w:val="28"/>
        </w:rPr>
        <w:tab/>
      </w:r>
    </w:p>
    <w:p w:rsidR="003B6596" w:rsidRPr="00E32586" w:rsidRDefault="003B6596" w:rsidP="00321F78">
      <w:pPr>
        <w:pStyle w:val="ConsPlusNormal"/>
        <w:ind w:firstLine="709"/>
        <w:jc w:val="both"/>
        <w:rPr>
          <w:rFonts w:ascii="Times New Roman" w:hAnsi="Times New Roman" w:cs="Times New Roman"/>
          <w:sz w:val="28"/>
          <w:szCs w:val="28"/>
        </w:rPr>
      </w:pPr>
      <w:r w:rsidRPr="000F1FDC">
        <w:rPr>
          <w:rFonts w:ascii="Times New Roman" w:eastAsia="Calibri" w:hAnsi="Times New Roman" w:cs="Times New Roman"/>
          <w:sz w:val="28"/>
          <w:szCs w:val="28"/>
          <w:lang w:eastAsia="en-US"/>
        </w:rPr>
        <w:t xml:space="preserve">в радиусе 100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29:22:040746:11 расположено здание общеобразовательного учреждения:  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 по ул. Карла Макса, д.51</w:t>
      </w:r>
      <w:r>
        <w:rPr>
          <w:rFonts w:ascii="Times New Roman" w:eastAsia="Calibri" w:hAnsi="Times New Roman" w:cs="Times New Roman"/>
          <w:sz w:val="28"/>
          <w:szCs w:val="28"/>
          <w:lang w:eastAsia="en-US"/>
        </w:rPr>
        <w:t xml:space="preserve"> </w:t>
      </w:r>
      <w:r w:rsidRPr="00E32586">
        <w:rPr>
          <w:rFonts w:ascii="Times New Roman" w:eastAsia="Calibri" w:hAnsi="Times New Roman"/>
          <w:sz w:val="28"/>
          <w:szCs w:val="28"/>
          <w:lang w:eastAsia="en-US"/>
        </w:rPr>
        <w:t xml:space="preserve">(мощность – </w:t>
      </w:r>
      <w:r w:rsidR="00C701B6">
        <w:rPr>
          <w:rFonts w:ascii="Times New Roman" w:eastAsia="Calibri" w:hAnsi="Times New Roman"/>
          <w:sz w:val="28"/>
          <w:szCs w:val="28"/>
          <w:lang w:eastAsia="en-US"/>
        </w:rPr>
        <w:br/>
      </w:r>
      <w:r w:rsidRPr="00E32586">
        <w:rPr>
          <w:rFonts w:ascii="Times New Roman" w:eastAsia="Calibri" w:hAnsi="Times New Roman"/>
          <w:sz w:val="28"/>
          <w:szCs w:val="28"/>
          <w:lang w:eastAsia="en-US"/>
        </w:rPr>
        <w:t>600 мест)</w:t>
      </w:r>
      <w:r w:rsidRPr="00E32586">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E32586">
        <w:rPr>
          <w:rFonts w:ascii="Times New Roman" w:eastAsia="Calibri" w:hAnsi="Times New Roman" w:cs="Times New Roman"/>
          <w:sz w:val="28"/>
          <w:szCs w:val="28"/>
          <w:lang w:eastAsia="en-US"/>
        </w:rPr>
        <w:t xml:space="preserve">в радиусе 530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E32586">
        <w:rPr>
          <w:rFonts w:ascii="Times New Roman" w:eastAsia="Calibri" w:hAnsi="Times New Roman" w:cs="Times New Roman"/>
          <w:sz w:val="28"/>
          <w:szCs w:val="28"/>
          <w:lang w:eastAsia="en-US"/>
        </w:rPr>
        <w:t xml:space="preserve"> на земельном участке с кадастровым</w:t>
      </w:r>
      <w:r w:rsidRPr="000F1FDC">
        <w:rPr>
          <w:rFonts w:ascii="Times New Roman" w:eastAsia="Calibri" w:hAnsi="Times New Roman" w:cs="Times New Roman"/>
          <w:sz w:val="28"/>
          <w:szCs w:val="28"/>
          <w:lang w:eastAsia="en-US"/>
        </w:rPr>
        <w:t xml:space="preserve"> номером 29:22:050502:25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22" по просп. Советских космонавтов, д. 69</w:t>
      </w:r>
      <w:r>
        <w:rPr>
          <w:rFonts w:ascii="Times New Roman" w:eastAsia="Calibri" w:hAnsi="Times New Roman" w:cs="Times New Roman"/>
          <w:sz w:val="28"/>
          <w:szCs w:val="28"/>
          <w:lang w:eastAsia="en-US"/>
        </w:rPr>
        <w:t xml:space="preserve">  (</w:t>
      </w:r>
      <w:r w:rsidRPr="001F0769">
        <w:rPr>
          <w:rFonts w:ascii="Times New Roman" w:eastAsia="Calibri" w:hAnsi="Times New Roman" w:cs="Times New Roman"/>
          <w:sz w:val="28"/>
          <w:szCs w:val="28"/>
          <w:lang w:eastAsia="en-US"/>
        </w:rPr>
        <w:t>мощность – 550 мест</w:t>
      </w:r>
      <w:r>
        <w:rPr>
          <w:rFonts w:ascii="Times New Roman" w:eastAsia="Calibri" w:hAnsi="Times New Roman" w:cs="Times New Roman"/>
          <w:sz w:val="28"/>
          <w:szCs w:val="28"/>
          <w:lang w:eastAsia="en-US"/>
        </w:rPr>
        <w:t>)</w:t>
      </w:r>
      <w:r w:rsidRPr="000F1FDC">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 xml:space="preserve">в радиусе 800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29:22:040757:1 расположено здание общеобразовательного учреждения: Муниципальное бюджетное общеобразовательное учреждение городского округа "Город Архангельск" "Гимназия № 3 имени К.П. </w:t>
      </w:r>
      <w:proofErr w:type="spellStart"/>
      <w:r w:rsidRPr="000F1FDC">
        <w:rPr>
          <w:rFonts w:ascii="Times New Roman" w:eastAsia="Calibri" w:hAnsi="Times New Roman" w:cs="Times New Roman"/>
          <w:sz w:val="28"/>
          <w:szCs w:val="28"/>
          <w:lang w:eastAsia="en-US"/>
        </w:rPr>
        <w:t>Гемп</w:t>
      </w:r>
      <w:proofErr w:type="spellEnd"/>
      <w:r w:rsidRPr="000F1FDC">
        <w:rPr>
          <w:rFonts w:ascii="Times New Roman" w:eastAsia="Calibri" w:hAnsi="Times New Roman" w:cs="Times New Roman"/>
          <w:sz w:val="28"/>
          <w:szCs w:val="28"/>
          <w:lang w:eastAsia="en-US"/>
        </w:rPr>
        <w:t xml:space="preserve">" </w:t>
      </w:r>
      <w:r w:rsidRPr="000F1FDC">
        <w:rPr>
          <w:rFonts w:ascii="Times New Roman" w:eastAsia="Calibri" w:hAnsi="Times New Roman" w:cs="Times New Roman"/>
          <w:sz w:val="28"/>
          <w:szCs w:val="28"/>
          <w:lang w:eastAsia="en-US"/>
        </w:rPr>
        <w:br/>
        <w:t>по ул. Воскресенской, д. 7, корп. 1</w:t>
      </w:r>
      <w:r>
        <w:rPr>
          <w:rFonts w:ascii="Times New Roman" w:eastAsia="Calibri" w:hAnsi="Times New Roman" w:cs="Times New Roman"/>
          <w:sz w:val="28"/>
          <w:szCs w:val="28"/>
          <w:lang w:eastAsia="en-US"/>
        </w:rPr>
        <w:t xml:space="preserve"> (</w:t>
      </w:r>
      <w:r w:rsidRPr="00E32586">
        <w:rPr>
          <w:rFonts w:ascii="Times New Roman" w:eastAsia="Calibri" w:hAnsi="Times New Roman" w:cs="Times New Roman"/>
          <w:sz w:val="28"/>
          <w:szCs w:val="28"/>
          <w:lang w:eastAsia="en-US"/>
        </w:rPr>
        <w:t>мощность – 560 мест</w:t>
      </w:r>
      <w:r>
        <w:rPr>
          <w:rFonts w:ascii="Times New Roman" w:eastAsia="Calibri" w:hAnsi="Times New Roman" w:cs="Times New Roman"/>
          <w:sz w:val="28"/>
          <w:szCs w:val="28"/>
          <w:lang w:eastAsia="en-US"/>
        </w:rPr>
        <w:t>)</w:t>
      </w:r>
      <w:r w:rsidRPr="000F1FDC">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 xml:space="preserve">в радиусе 780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29:22:050107:11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8" по просп. Обводный канал, д. 30</w:t>
      </w:r>
      <w:r>
        <w:rPr>
          <w:rFonts w:ascii="Times New Roman" w:eastAsia="Calibri" w:hAnsi="Times New Roman" w:cs="Times New Roman"/>
          <w:sz w:val="28"/>
          <w:szCs w:val="28"/>
          <w:lang w:eastAsia="en-US"/>
        </w:rPr>
        <w:t xml:space="preserve"> (</w:t>
      </w:r>
      <w:r w:rsidRPr="00E32586">
        <w:rPr>
          <w:rFonts w:ascii="Times New Roman" w:eastAsia="Calibri" w:hAnsi="Times New Roman" w:cs="Times New Roman"/>
          <w:sz w:val="28"/>
          <w:szCs w:val="28"/>
          <w:lang w:eastAsia="en-US"/>
        </w:rPr>
        <w:t>мощность – 610 мест</w:t>
      </w:r>
      <w:r>
        <w:rPr>
          <w:rFonts w:ascii="Times New Roman" w:eastAsia="Calibri" w:hAnsi="Times New Roman" w:cs="Times New Roman"/>
          <w:sz w:val="28"/>
          <w:szCs w:val="28"/>
          <w:lang w:eastAsia="en-US"/>
        </w:rPr>
        <w:t>)</w:t>
      </w:r>
      <w:r w:rsidRPr="000F1FDC">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 xml:space="preserve">в радиусе 600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29:22:050106:12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4 имени Николая Михайловича Рубцова" по ул. Г. </w:t>
      </w:r>
      <w:proofErr w:type="spellStart"/>
      <w:r w:rsidRPr="000F1FDC">
        <w:rPr>
          <w:rFonts w:ascii="Times New Roman" w:eastAsia="Calibri" w:hAnsi="Times New Roman" w:cs="Times New Roman"/>
          <w:sz w:val="28"/>
          <w:szCs w:val="28"/>
          <w:lang w:eastAsia="en-US"/>
        </w:rPr>
        <w:t>Суфтина</w:t>
      </w:r>
      <w:proofErr w:type="spellEnd"/>
      <w:r w:rsidRPr="000F1FDC">
        <w:rPr>
          <w:rFonts w:ascii="Times New Roman" w:eastAsia="Calibri" w:hAnsi="Times New Roman" w:cs="Times New Roman"/>
          <w:sz w:val="28"/>
          <w:szCs w:val="28"/>
          <w:lang w:eastAsia="en-US"/>
        </w:rPr>
        <w:t>, д. 20</w:t>
      </w:r>
      <w:r>
        <w:rPr>
          <w:rFonts w:ascii="Times New Roman" w:eastAsia="Calibri" w:hAnsi="Times New Roman" w:cs="Times New Roman"/>
          <w:sz w:val="28"/>
          <w:szCs w:val="28"/>
          <w:lang w:eastAsia="en-US"/>
        </w:rPr>
        <w:t xml:space="preserve"> (</w:t>
      </w:r>
      <w:r w:rsidRPr="00E32586">
        <w:rPr>
          <w:rFonts w:ascii="Times New Roman" w:eastAsia="Calibri" w:hAnsi="Times New Roman" w:cs="Times New Roman"/>
          <w:sz w:val="28"/>
          <w:szCs w:val="28"/>
          <w:lang w:eastAsia="en-US"/>
        </w:rPr>
        <w:t>мощность – 325 мест</w:t>
      </w:r>
      <w:r>
        <w:rPr>
          <w:rFonts w:ascii="Times New Roman" w:eastAsia="Calibri" w:hAnsi="Times New Roman" w:cs="Times New Roman"/>
          <w:sz w:val="28"/>
          <w:szCs w:val="28"/>
          <w:lang w:eastAsia="en-US"/>
        </w:rPr>
        <w:t>)</w:t>
      </w:r>
      <w:r w:rsidRPr="000F1FDC">
        <w:rPr>
          <w:rFonts w:ascii="Times New Roman" w:eastAsia="Calibri" w:hAnsi="Times New Roman" w:cs="Times New Roman"/>
          <w:sz w:val="28"/>
          <w:szCs w:val="28"/>
          <w:lang w:eastAsia="en-US"/>
        </w:rPr>
        <w:t>;</w:t>
      </w:r>
    </w:p>
    <w:p w:rsidR="003B6596" w:rsidRPr="000F1FDC" w:rsidRDefault="003B6596" w:rsidP="00321F78">
      <w:pPr>
        <w:pStyle w:val="ConsPlusNormal"/>
        <w:ind w:firstLine="709"/>
        <w:jc w:val="both"/>
        <w:rPr>
          <w:rFonts w:ascii="Times New Roman" w:eastAsia="Calibri" w:hAnsi="Times New Roman" w:cs="Times New Roman"/>
          <w:sz w:val="28"/>
          <w:szCs w:val="28"/>
          <w:lang w:eastAsia="en-US"/>
        </w:rPr>
      </w:pPr>
      <w:r w:rsidRPr="000F1FDC">
        <w:rPr>
          <w:rFonts w:ascii="Times New Roman" w:eastAsia="Calibri" w:hAnsi="Times New Roman" w:cs="Times New Roman"/>
          <w:sz w:val="28"/>
          <w:szCs w:val="28"/>
          <w:lang w:eastAsia="en-US"/>
        </w:rPr>
        <w:t xml:space="preserve">в радиусе 770 </w:t>
      </w:r>
      <w:r w:rsidR="00B03BA3" w:rsidRPr="000F1FDC">
        <w:rPr>
          <w:rFonts w:ascii="Times New Roman" w:eastAsia="Calibri" w:hAnsi="Times New Roman" w:cs="Times New Roman"/>
          <w:sz w:val="28"/>
          <w:szCs w:val="28"/>
          <w:lang w:eastAsia="en-US"/>
        </w:rPr>
        <w:t>м</w:t>
      </w:r>
      <w:r w:rsidR="00B03BA3">
        <w:rPr>
          <w:rFonts w:ascii="Times New Roman" w:eastAsia="Calibri" w:hAnsi="Times New Roman" w:cs="Times New Roman"/>
          <w:sz w:val="28"/>
          <w:szCs w:val="28"/>
          <w:lang w:eastAsia="en-US"/>
        </w:rPr>
        <w:t>етров</w:t>
      </w:r>
      <w:r w:rsidRPr="000F1FDC">
        <w:rPr>
          <w:rFonts w:ascii="Times New Roman" w:eastAsia="Calibri" w:hAnsi="Times New Roman" w:cs="Times New Roman"/>
          <w:sz w:val="28"/>
          <w:szCs w:val="28"/>
          <w:lang w:eastAsia="en-US"/>
        </w:rPr>
        <w:t xml:space="preserve"> на земельном участке с кадастровым номером 29:22:040615:8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45" по ул. Садовой, д. 61</w:t>
      </w:r>
      <w:r w:rsidRPr="00E32586">
        <w:t xml:space="preserve"> </w:t>
      </w:r>
      <w:r>
        <w:t>(</w:t>
      </w:r>
      <w:r w:rsidRPr="00E32586">
        <w:rPr>
          <w:rFonts w:ascii="Times New Roman" w:eastAsia="Calibri" w:hAnsi="Times New Roman" w:cs="Times New Roman"/>
          <w:sz w:val="28"/>
          <w:szCs w:val="28"/>
          <w:lang w:eastAsia="en-US"/>
        </w:rPr>
        <w:t>мощность – 825 мест</w:t>
      </w:r>
      <w:r>
        <w:rPr>
          <w:rFonts w:ascii="Times New Roman" w:eastAsia="Calibri" w:hAnsi="Times New Roman" w:cs="Times New Roman"/>
          <w:sz w:val="28"/>
          <w:szCs w:val="28"/>
          <w:lang w:eastAsia="en-US"/>
        </w:rPr>
        <w:t>).</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Проектируемая территория 1 находится в пределах радиуса обслуживания общеобразовательных учреждений − 500-750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Доступность выполняется.</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Радиус обслуживания населения учреждениями (школы, детские сады) составляет 500 – 800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w:t>
      </w:r>
      <w:r w:rsidR="00B03BA3">
        <w:rPr>
          <w:rFonts w:ascii="Times New Roman" w:eastAsia="TimesNewRoman" w:hAnsi="Times New Roman"/>
          <w:sz w:val="28"/>
          <w:szCs w:val="28"/>
        </w:rPr>
        <w:t xml:space="preserve">согласно </w:t>
      </w:r>
      <w:r w:rsidRPr="000F1FDC">
        <w:rPr>
          <w:rFonts w:ascii="Times New Roman" w:eastAsia="TimesNewRoman" w:hAnsi="Times New Roman"/>
          <w:sz w:val="28"/>
          <w:szCs w:val="28"/>
        </w:rPr>
        <w:t>п</w:t>
      </w:r>
      <w:r w:rsidR="00B03BA3">
        <w:rPr>
          <w:rFonts w:ascii="Times New Roman" w:eastAsia="TimesNewRoman" w:hAnsi="Times New Roman"/>
          <w:sz w:val="28"/>
          <w:szCs w:val="28"/>
        </w:rPr>
        <w:t>ункту</w:t>
      </w:r>
      <w:r w:rsidRPr="000F1FDC">
        <w:rPr>
          <w:rFonts w:ascii="Times New Roman" w:eastAsia="TimesNewRoman" w:hAnsi="Times New Roman"/>
          <w:sz w:val="28"/>
          <w:szCs w:val="28"/>
        </w:rPr>
        <w:t xml:space="preserve"> 10.4 "СП 42.13330.2016, а также </w:t>
      </w:r>
      <w:r w:rsidR="00B03BA3">
        <w:rPr>
          <w:rFonts w:ascii="Times New Roman" w:eastAsia="TimesNewRoman" w:hAnsi="Times New Roman"/>
          <w:sz w:val="28"/>
          <w:szCs w:val="28"/>
        </w:rPr>
        <w:t>МНГП</w:t>
      </w:r>
      <w:r w:rsidRPr="000F1FDC">
        <w:rPr>
          <w:rFonts w:ascii="Times New Roman" w:eastAsia="TimesNewRoman" w:hAnsi="Times New Roman"/>
          <w:sz w:val="28"/>
          <w:szCs w:val="28"/>
        </w:rPr>
        <w:t>.</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Таким образом, нормируемый радиус обслуживания (школы, детские сады) для проектируемой территории 1 обеспечивается в радиусе обслуживания 500 – 800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w:t>
      </w:r>
    </w:p>
    <w:p w:rsidR="003B6596"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На смежных территориях расположены предприятия обслуживания </w:t>
      </w:r>
      <w:r w:rsidRPr="000F1FDC">
        <w:rPr>
          <w:rFonts w:ascii="Times New Roman" w:eastAsia="TimesNewRoman" w:hAnsi="Times New Roman"/>
          <w:sz w:val="28"/>
          <w:szCs w:val="28"/>
        </w:rPr>
        <w:lastRenderedPageBreak/>
        <w:t xml:space="preserve">первой необходимости – </w:t>
      </w:r>
      <w:r w:rsidRPr="00B03BA3">
        <w:rPr>
          <w:rFonts w:ascii="Times New Roman" w:eastAsia="TimesNewRoman" w:hAnsi="Times New Roman"/>
          <w:sz w:val="28"/>
          <w:szCs w:val="28"/>
        </w:rPr>
        <w:t>магазины</w:t>
      </w:r>
      <w:r w:rsidRPr="000F1FDC">
        <w:rPr>
          <w:rFonts w:ascii="Times New Roman" w:eastAsia="TimesNewRoman" w:hAnsi="Times New Roman"/>
          <w:sz w:val="28"/>
          <w:szCs w:val="28"/>
        </w:rPr>
        <w:t xml:space="preserve"> смешанной торговли (по продаже продовольственными и непродовольственными товарами), аптеки, пр</w:t>
      </w:r>
      <w:r>
        <w:rPr>
          <w:rFonts w:ascii="Times New Roman" w:eastAsia="TimesNewRoman" w:hAnsi="Times New Roman"/>
          <w:sz w:val="28"/>
          <w:szCs w:val="28"/>
        </w:rPr>
        <w:t>едприятия общественного питания:</w:t>
      </w:r>
    </w:p>
    <w:p w:rsidR="003B6596"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100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w:t>
      </w:r>
      <w:r>
        <w:rPr>
          <w:rFonts w:ascii="Times New Roman" w:eastAsia="TimesNewRoman" w:hAnsi="Times New Roman"/>
          <w:sz w:val="28"/>
          <w:szCs w:val="28"/>
        </w:rPr>
        <w:t>торгово-развлекательный центр</w:t>
      </w:r>
      <w:r w:rsidRPr="000F1FDC">
        <w:rPr>
          <w:rFonts w:ascii="Times New Roman" w:eastAsia="TimesNewRoman" w:hAnsi="Times New Roman"/>
          <w:sz w:val="28"/>
          <w:szCs w:val="28"/>
        </w:rPr>
        <w:t xml:space="preserve"> </w:t>
      </w:r>
      <w:r w:rsidRPr="000F1FDC">
        <w:rPr>
          <w:rFonts w:ascii="Times New Roman" w:hAnsi="Times New Roman"/>
          <w:sz w:val="28"/>
          <w:szCs w:val="28"/>
        </w:rPr>
        <w:t>"</w:t>
      </w:r>
      <w:r>
        <w:rPr>
          <w:rFonts w:ascii="Times New Roman" w:eastAsia="TimesNewRoman" w:hAnsi="Times New Roman"/>
          <w:sz w:val="28"/>
          <w:szCs w:val="28"/>
        </w:rPr>
        <w:t>Титан Арена</w:t>
      </w:r>
      <w:r w:rsidRPr="000F1FDC">
        <w:rPr>
          <w:rFonts w:ascii="Times New Roman" w:hAnsi="Times New Roman"/>
          <w:sz w:val="28"/>
          <w:szCs w:val="28"/>
        </w:rPr>
        <w:t xml:space="preserve">" </w:t>
      </w:r>
      <w:r w:rsidRPr="000F1FDC">
        <w:rPr>
          <w:rFonts w:ascii="Times New Roman" w:eastAsia="TimesNewRoman" w:hAnsi="Times New Roman"/>
          <w:sz w:val="28"/>
          <w:szCs w:val="28"/>
        </w:rPr>
        <w:t>по</w:t>
      </w:r>
      <w:r>
        <w:rPr>
          <w:rFonts w:ascii="Times New Roman" w:eastAsia="TimesNewRoman" w:hAnsi="Times New Roman"/>
          <w:sz w:val="28"/>
          <w:szCs w:val="28"/>
        </w:rPr>
        <w:t xml:space="preserve"> </w:t>
      </w:r>
      <w:r w:rsidRPr="000F1FDC">
        <w:rPr>
          <w:rFonts w:ascii="Times New Roman" w:eastAsia="TimesNewRoman" w:hAnsi="Times New Roman"/>
          <w:sz w:val="28"/>
          <w:szCs w:val="28"/>
        </w:rPr>
        <w:t xml:space="preserve">ул. Воскресенской, д. </w:t>
      </w:r>
      <w:r>
        <w:rPr>
          <w:rFonts w:ascii="Times New Roman" w:eastAsia="TimesNewRoman" w:hAnsi="Times New Roman"/>
          <w:sz w:val="28"/>
          <w:szCs w:val="28"/>
        </w:rPr>
        <w:t xml:space="preserve">20 с магазинами продовольственных </w:t>
      </w:r>
      <w:r w:rsidR="00C701B6">
        <w:rPr>
          <w:rFonts w:ascii="Times New Roman" w:eastAsia="TimesNewRoman" w:hAnsi="Times New Roman"/>
          <w:sz w:val="28"/>
          <w:szCs w:val="28"/>
        </w:rPr>
        <w:br/>
      </w:r>
      <w:r>
        <w:rPr>
          <w:rFonts w:ascii="Times New Roman" w:eastAsia="TimesNewRoman" w:hAnsi="Times New Roman"/>
          <w:sz w:val="28"/>
          <w:szCs w:val="28"/>
        </w:rPr>
        <w:t>и непродовольственных товаров, предприятиями обслуживания первой необходимости, бытовые услуги, кафе, рестораны,</w:t>
      </w:r>
      <w:r w:rsidRPr="00D8723B">
        <w:rPr>
          <w:rFonts w:ascii="Times New Roman" w:eastAsia="TimesNewRoman" w:hAnsi="Times New Roman"/>
          <w:sz w:val="28"/>
          <w:szCs w:val="28"/>
        </w:rPr>
        <w:t xml:space="preserve"> </w:t>
      </w:r>
      <w:r>
        <w:rPr>
          <w:rFonts w:ascii="Times New Roman" w:eastAsia="TimesNewRoman" w:hAnsi="Times New Roman"/>
          <w:sz w:val="28"/>
          <w:szCs w:val="28"/>
        </w:rPr>
        <w:t>химчистка</w:t>
      </w:r>
      <w:r w:rsidRPr="00D8723B">
        <w:rPr>
          <w:rFonts w:ascii="Times New Roman" w:eastAsia="TimesNewRoman" w:hAnsi="Times New Roman"/>
          <w:sz w:val="28"/>
          <w:szCs w:val="28"/>
        </w:rPr>
        <w:t>,  ателье,</w:t>
      </w:r>
      <w:r>
        <w:rPr>
          <w:rFonts w:ascii="Times New Roman" w:eastAsia="TimesNewRoman" w:hAnsi="Times New Roman"/>
          <w:sz w:val="28"/>
          <w:szCs w:val="28"/>
        </w:rPr>
        <w:t xml:space="preserve"> аптеки,  банкоматы;</w:t>
      </w:r>
    </w:p>
    <w:p w:rsidR="003B6596" w:rsidRPr="00D8723B"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Pr>
          <w:rFonts w:ascii="Times New Roman" w:eastAsia="TimesNewRoman" w:hAnsi="Times New Roman"/>
          <w:sz w:val="28"/>
          <w:szCs w:val="28"/>
        </w:rPr>
        <w:t xml:space="preserve">в радиусе 250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Pr>
          <w:rFonts w:ascii="Times New Roman" w:eastAsia="TimesNewRoman" w:hAnsi="Times New Roman"/>
          <w:sz w:val="28"/>
          <w:szCs w:val="28"/>
        </w:rPr>
        <w:t xml:space="preserve"> расположен магазин </w:t>
      </w:r>
      <w:r w:rsidRPr="000F1FDC">
        <w:rPr>
          <w:rFonts w:ascii="Times New Roman" w:hAnsi="Times New Roman"/>
          <w:sz w:val="28"/>
          <w:szCs w:val="28"/>
        </w:rPr>
        <w:t>"</w:t>
      </w:r>
      <w:r>
        <w:rPr>
          <w:rFonts w:ascii="Times New Roman" w:eastAsia="TimesNewRoman" w:hAnsi="Times New Roman"/>
          <w:sz w:val="28"/>
          <w:szCs w:val="28"/>
        </w:rPr>
        <w:t>Магнит</w:t>
      </w:r>
      <w:r w:rsidRPr="000F1FDC">
        <w:rPr>
          <w:rFonts w:ascii="Times New Roman" w:hAnsi="Times New Roman"/>
          <w:sz w:val="28"/>
          <w:szCs w:val="28"/>
        </w:rPr>
        <w:t>"</w:t>
      </w:r>
      <w:r>
        <w:rPr>
          <w:rFonts w:ascii="Times New Roman" w:eastAsia="TimesNewRoman" w:hAnsi="Times New Roman"/>
          <w:sz w:val="28"/>
          <w:szCs w:val="28"/>
        </w:rPr>
        <w:t xml:space="preserve"> </w:t>
      </w:r>
      <w:r w:rsidR="00C701B6">
        <w:rPr>
          <w:rFonts w:ascii="Times New Roman" w:eastAsia="TimesNewRoman" w:hAnsi="Times New Roman"/>
          <w:sz w:val="28"/>
          <w:szCs w:val="28"/>
        </w:rPr>
        <w:br/>
      </w:r>
      <w:r>
        <w:rPr>
          <w:rFonts w:ascii="Times New Roman" w:eastAsia="TimesNewRoman" w:hAnsi="Times New Roman"/>
          <w:sz w:val="28"/>
          <w:szCs w:val="28"/>
        </w:rPr>
        <w:t>по ул. Воскресенской, д. 92.</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Расчетные нормы для проектируемой территории 1 обеспечиваются </w:t>
      </w:r>
      <w:r w:rsidR="00C701B6">
        <w:rPr>
          <w:rFonts w:ascii="Times New Roman" w:eastAsia="TimesNewRoman" w:hAnsi="Times New Roman"/>
          <w:sz w:val="28"/>
          <w:szCs w:val="28"/>
        </w:rPr>
        <w:br/>
      </w:r>
      <w:r w:rsidRPr="000F1FDC">
        <w:rPr>
          <w:rFonts w:ascii="Times New Roman" w:eastAsia="TimesNewRoman" w:hAnsi="Times New Roman"/>
          <w:sz w:val="28"/>
          <w:szCs w:val="28"/>
        </w:rPr>
        <w:t>при необходимом количестве:</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продовольственные товары – 11 кв.</w:t>
      </w:r>
      <w:r w:rsidR="00B03BA3">
        <w:rPr>
          <w:rFonts w:ascii="Times New Roman" w:eastAsia="TimesNewRoman" w:hAnsi="Times New Roman"/>
          <w:sz w:val="28"/>
          <w:szCs w:val="28"/>
        </w:rPr>
        <w:t xml:space="preserve"> </w:t>
      </w:r>
      <w:r w:rsidRPr="000F1FDC">
        <w:rPr>
          <w:rFonts w:ascii="Times New Roman" w:eastAsia="TimesNewRoman" w:hAnsi="Times New Roman"/>
          <w:sz w:val="28"/>
          <w:szCs w:val="28"/>
        </w:rPr>
        <w:t xml:space="preserve">м, </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непродовольственные товары  – 5 кв.</w:t>
      </w:r>
      <w:r w:rsidR="00B03BA3">
        <w:rPr>
          <w:rFonts w:ascii="Times New Roman" w:eastAsia="TimesNewRoman" w:hAnsi="Times New Roman"/>
          <w:sz w:val="28"/>
          <w:szCs w:val="28"/>
        </w:rPr>
        <w:t xml:space="preserve"> </w:t>
      </w:r>
      <w:r w:rsidRPr="000F1FDC">
        <w:rPr>
          <w:rFonts w:ascii="Times New Roman" w:eastAsia="TimesNewRoman" w:hAnsi="Times New Roman"/>
          <w:sz w:val="28"/>
          <w:szCs w:val="28"/>
        </w:rPr>
        <w:t xml:space="preserve">м, </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предприятиям общественного питания – 1 место. </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b/>
          <w:i/>
          <w:sz w:val="28"/>
          <w:szCs w:val="28"/>
        </w:rPr>
      </w:pPr>
      <w:r w:rsidRPr="000F1FDC">
        <w:rPr>
          <w:rFonts w:ascii="Times New Roman" w:eastAsia="TimesNewRoman" w:hAnsi="Times New Roman"/>
          <w:sz w:val="28"/>
          <w:szCs w:val="28"/>
        </w:rPr>
        <w:t>Проектируемая территория 1 находится в пределах радиуса обслуживания данными предприятиями и доступность выполняется.</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b/>
          <w:i/>
          <w:sz w:val="28"/>
          <w:szCs w:val="28"/>
        </w:rPr>
      </w:pPr>
      <w:r w:rsidRPr="000F1FDC">
        <w:rPr>
          <w:rFonts w:ascii="Times New Roman" w:eastAsia="TimesNewRoman" w:hAnsi="Times New Roman"/>
          <w:sz w:val="28"/>
          <w:szCs w:val="28"/>
        </w:rPr>
        <w:t xml:space="preserve">Ближайшие существующие </w:t>
      </w:r>
      <w:r w:rsidRPr="00B03BA3">
        <w:rPr>
          <w:rFonts w:ascii="Times New Roman" w:eastAsia="TimesNewRoman" w:hAnsi="Times New Roman"/>
          <w:sz w:val="28"/>
          <w:szCs w:val="28"/>
        </w:rPr>
        <w:t xml:space="preserve">помещения для физкультурно-оздоровительных занятий расположены </w:t>
      </w:r>
      <w:r w:rsidRPr="000F1FDC">
        <w:rPr>
          <w:rFonts w:ascii="Times New Roman" w:eastAsia="TimesNewRoman" w:hAnsi="Times New Roman"/>
          <w:sz w:val="28"/>
          <w:szCs w:val="28"/>
        </w:rPr>
        <w:t xml:space="preserve">на смежных территориях: </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100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спортивный клуб </w:t>
      </w:r>
      <w:r w:rsidRPr="000F1FDC">
        <w:rPr>
          <w:rFonts w:ascii="Times New Roman" w:hAnsi="Times New Roman"/>
          <w:sz w:val="28"/>
          <w:szCs w:val="28"/>
        </w:rPr>
        <w:t>"</w:t>
      </w:r>
      <w:proofErr w:type="spellStart"/>
      <w:r w:rsidRPr="000F1FDC">
        <w:rPr>
          <w:rFonts w:ascii="Times New Roman" w:eastAsia="TimesNewRoman" w:hAnsi="Times New Roman"/>
          <w:sz w:val="28"/>
          <w:szCs w:val="28"/>
        </w:rPr>
        <w:t>ZaWOD</w:t>
      </w:r>
      <w:proofErr w:type="spellEnd"/>
      <w:r w:rsidRPr="000F1FDC">
        <w:rPr>
          <w:rFonts w:ascii="Times New Roman" w:hAnsi="Times New Roman"/>
          <w:sz w:val="28"/>
          <w:szCs w:val="28"/>
        </w:rPr>
        <w:t xml:space="preserve">" </w:t>
      </w:r>
      <w:r w:rsidR="00C701B6">
        <w:rPr>
          <w:rFonts w:ascii="Times New Roman" w:hAnsi="Times New Roman"/>
          <w:sz w:val="28"/>
          <w:szCs w:val="28"/>
        </w:rPr>
        <w:br/>
      </w:r>
      <w:r w:rsidRPr="000F1FDC">
        <w:rPr>
          <w:rFonts w:ascii="Times New Roman" w:eastAsia="TimesNewRoman" w:hAnsi="Times New Roman"/>
          <w:sz w:val="28"/>
          <w:szCs w:val="28"/>
        </w:rPr>
        <w:t>по</w:t>
      </w:r>
      <w:r w:rsidR="00C701B6">
        <w:rPr>
          <w:rFonts w:ascii="Times New Roman" w:eastAsia="TimesNewRoman" w:hAnsi="Times New Roman"/>
          <w:sz w:val="28"/>
          <w:szCs w:val="28"/>
        </w:rPr>
        <w:t xml:space="preserve"> </w:t>
      </w:r>
      <w:r w:rsidRPr="000F1FDC">
        <w:rPr>
          <w:rFonts w:ascii="Times New Roman" w:eastAsia="TimesNewRoman" w:hAnsi="Times New Roman"/>
          <w:sz w:val="28"/>
          <w:szCs w:val="28"/>
        </w:rPr>
        <w:t>ул. Воскресенской, д. 59;</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320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спортивный клуб </w:t>
      </w:r>
      <w:r w:rsidRPr="000F1FDC">
        <w:rPr>
          <w:rFonts w:ascii="Times New Roman" w:hAnsi="Times New Roman"/>
          <w:sz w:val="28"/>
          <w:szCs w:val="28"/>
        </w:rPr>
        <w:t>"</w:t>
      </w:r>
      <w:r w:rsidRPr="000F1FDC">
        <w:rPr>
          <w:rFonts w:ascii="Times New Roman" w:eastAsia="TimesNewRoman" w:hAnsi="Times New Roman"/>
          <w:sz w:val="28"/>
          <w:szCs w:val="28"/>
        </w:rPr>
        <w:t>Палестра</w:t>
      </w:r>
      <w:r w:rsidRPr="000F1FDC">
        <w:rPr>
          <w:rFonts w:ascii="Times New Roman" w:hAnsi="Times New Roman"/>
          <w:sz w:val="28"/>
          <w:szCs w:val="28"/>
        </w:rPr>
        <w:t xml:space="preserve">" </w:t>
      </w:r>
      <w:r w:rsidR="00C701B6">
        <w:rPr>
          <w:rFonts w:ascii="Times New Roman" w:hAnsi="Times New Roman"/>
          <w:sz w:val="28"/>
          <w:szCs w:val="28"/>
        </w:rPr>
        <w:br/>
      </w:r>
      <w:r w:rsidRPr="000F1FDC">
        <w:rPr>
          <w:rFonts w:ascii="Times New Roman" w:eastAsia="TimesNewRoman" w:hAnsi="Times New Roman"/>
          <w:sz w:val="28"/>
          <w:szCs w:val="28"/>
        </w:rPr>
        <w:t>по</w:t>
      </w:r>
      <w:r w:rsidR="00C701B6">
        <w:rPr>
          <w:rFonts w:ascii="Times New Roman" w:eastAsia="TimesNewRoman" w:hAnsi="Times New Roman"/>
          <w:sz w:val="28"/>
          <w:szCs w:val="28"/>
        </w:rPr>
        <w:t xml:space="preserve"> </w:t>
      </w:r>
      <w:r w:rsidRPr="000F1FDC">
        <w:rPr>
          <w:rFonts w:ascii="Times New Roman" w:eastAsia="TimesNewRoman" w:hAnsi="Times New Roman"/>
          <w:sz w:val="28"/>
          <w:szCs w:val="28"/>
        </w:rPr>
        <w:t>ул. Воскресенская, д. 19;</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550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спортивный клуб </w:t>
      </w:r>
      <w:r w:rsidRPr="000F1FDC">
        <w:rPr>
          <w:rFonts w:ascii="Times New Roman" w:hAnsi="Times New Roman"/>
          <w:sz w:val="28"/>
          <w:szCs w:val="28"/>
        </w:rPr>
        <w:t>"</w:t>
      </w:r>
      <w:r w:rsidRPr="000F1FDC">
        <w:rPr>
          <w:rFonts w:ascii="Times New Roman" w:eastAsia="TimesNewRoman" w:hAnsi="Times New Roman"/>
          <w:sz w:val="28"/>
          <w:szCs w:val="28"/>
        </w:rPr>
        <w:t>Богатырь</w:t>
      </w:r>
      <w:r w:rsidRPr="000F1FDC">
        <w:rPr>
          <w:rFonts w:ascii="Times New Roman" w:hAnsi="Times New Roman"/>
          <w:sz w:val="28"/>
          <w:szCs w:val="28"/>
        </w:rPr>
        <w:t>"</w:t>
      </w:r>
      <w:r w:rsidRPr="000F1FDC">
        <w:rPr>
          <w:rFonts w:ascii="Times New Roman" w:eastAsia="TimesNewRoman" w:hAnsi="Times New Roman"/>
          <w:sz w:val="28"/>
          <w:szCs w:val="28"/>
        </w:rPr>
        <w:t xml:space="preserve"> </w:t>
      </w:r>
      <w:r w:rsidR="00C701B6">
        <w:rPr>
          <w:rFonts w:ascii="Times New Roman" w:eastAsia="TimesNewRoman" w:hAnsi="Times New Roman"/>
          <w:sz w:val="28"/>
          <w:szCs w:val="28"/>
        </w:rPr>
        <w:br/>
      </w:r>
      <w:r w:rsidRPr="000F1FDC">
        <w:rPr>
          <w:rFonts w:ascii="Times New Roman" w:eastAsia="TimesNewRoman" w:hAnsi="Times New Roman"/>
          <w:sz w:val="28"/>
          <w:szCs w:val="28"/>
        </w:rPr>
        <w:t>по</w:t>
      </w:r>
      <w:r w:rsidR="00C701B6">
        <w:rPr>
          <w:rFonts w:ascii="Times New Roman" w:eastAsia="TimesNewRoman" w:hAnsi="Times New Roman"/>
          <w:sz w:val="28"/>
          <w:szCs w:val="28"/>
        </w:rPr>
        <w:t xml:space="preserve"> </w:t>
      </w:r>
      <w:r w:rsidRPr="000F1FDC">
        <w:rPr>
          <w:rFonts w:ascii="Times New Roman" w:eastAsia="TimesNewRoman" w:hAnsi="Times New Roman"/>
          <w:sz w:val="28"/>
          <w:szCs w:val="28"/>
        </w:rPr>
        <w:t>ул. Логинова,  д. 18;</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600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спортивный клуб </w:t>
      </w:r>
      <w:r w:rsidRPr="000F1FDC">
        <w:rPr>
          <w:rFonts w:ascii="Times New Roman" w:hAnsi="Times New Roman"/>
          <w:sz w:val="28"/>
          <w:szCs w:val="28"/>
        </w:rPr>
        <w:t>"</w:t>
      </w:r>
      <w:r w:rsidRPr="000F1FDC">
        <w:rPr>
          <w:rFonts w:ascii="Times New Roman" w:eastAsia="TimesNewRoman" w:hAnsi="Times New Roman"/>
          <w:sz w:val="28"/>
          <w:szCs w:val="28"/>
        </w:rPr>
        <w:t>Олимп</w:t>
      </w:r>
      <w:r w:rsidRPr="000F1FDC">
        <w:rPr>
          <w:rFonts w:ascii="Times New Roman" w:hAnsi="Times New Roman"/>
          <w:sz w:val="28"/>
          <w:szCs w:val="28"/>
        </w:rPr>
        <w:t xml:space="preserve">" </w:t>
      </w:r>
      <w:r w:rsidR="00C701B6">
        <w:rPr>
          <w:rFonts w:ascii="Times New Roman" w:hAnsi="Times New Roman"/>
          <w:sz w:val="28"/>
          <w:szCs w:val="28"/>
        </w:rPr>
        <w:br/>
      </w:r>
      <w:r w:rsidRPr="000F1FDC">
        <w:rPr>
          <w:rFonts w:ascii="Times New Roman" w:eastAsia="TimesNewRoman" w:hAnsi="Times New Roman"/>
          <w:sz w:val="28"/>
          <w:szCs w:val="28"/>
        </w:rPr>
        <w:t>по</w:t>
      </w:r>
      <w:r w:rsidR="00C701B6">
        <w:rPr>
          <w:rFonts w:ascii="Times New Roman" w:eastAsia="TimesNewRoman" w:hAnsi="Times New Roman"/>
          <w:sz w:val="28"/>
          <w:szCs w:val="28"/>
        </w:rPr>
        <w:t xml:space="preserve"> </w:t>
      </w:r>
      <w:r w:rsidRPr="000F1FDC">
        <w:rPr>
          <w:rFonts w:ascii="Times New Roman" w:eastAsia="TimesNewRoman" w:hAnsi="Times New Roman"/>
          <w:sz w:val="28"/>
          <w:szCs w:val="28"/>
        </w:rPr>
        <w:t>просп. Ломоносова,  д. 188;</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600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спортивный клуб </w:t>
      </w:r>
      <w:r w:rsidRPr="000F1FDC">
        <w:rPr>
          <w:rFonts w:ascii="Times New Roman" w:hAnsi="Times New Roman"/>
          <w:sz w:val="28"/>
          <w:szCs w:val="28"/>
        </w:rPr>
        <w:t>"</w:t>
      </w:r>
      <w:proofErr w:type="spellStart"/>
      <w:r w:rsidRPr="000F1FDC">
        <w:rPr>
          <w:rFonts w:ascii="Times New Roman" w:eastAsia="TimesNewRoman" w:hAnsi="Times New Roman"/>
          <w:sz w:val="28"/>
          <w:szCs w:val="28"/>
        </w:rPr>
        <w:t>ПравИло</w:t>
      </w:r>
      <w:proofErr w:type="spellEnd"/>
      <w:r w:rsidRPr="000F1FDC">
        <w:rPr>
          <w:rFonts w:ascii="Times New Roman" w:hAnsi="Times New Roman"/>
          <w:sz w:val="28"/>
          <w:szCs w:val="28"/>
        </w:rPr>
        <w:t>"</w:t>
      </w:r>
      <w:r w:rsidRPr="000F1FDC">
        <w:rPr>
          <w:rFonts w:ascii="Times New Roman" w:eastAsia="TimesNewRoman" w:hAnsi="Times New Roman"/>
          <w:sz w:val="28"/>
          <w:szCs w:val="28"/>
        </w:rPr>
        <w:t xml:space="preserve"> </w:t>
      </w:r>
      <w:r w:rsidR="00C701B6">
        <w:rPr>
          <w:rFonts w:ascii="Times New Roman" w:eastAsia="TimesNewRoman" w:hAnsi="Times New Roman"/>
          <w:sz w:val="28"/>
          <w:szCs w:val="28"/>
        </w:rPr>
        <w:br/>
      </w:r>
      <w:r w:rsidRPr="000F1FDC">
        <w:rPr>
          <w:rFonts w:ascii="Times New Roman" w:eastAsia="TimesNewRoman" w:hAnsi="Times New Roman"/>
          <w:sz w:val="28"/>
          <w:szCs w:val="28"/>
        </w:rPr>
        <w:t>по ул. Логинова,  д. 80, корп. 1.</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Доступность учреждений физической культуры и спорта городского значения обеспечивается, и не превышает 30 минут. </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Расчетные нормы по предприятиям физической культуры и спорта местного значения для проектируемой территории обеспечиваются.</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B03BA3">
        <w:rPr>
          <w:rFonts w:ascii="Times New Roman" w:eastAsia="TimesNewRoman" w:hAnsi="Times New Roman"/>
          <w:sz w:val="28"/>
          <w:szCs w:val="28"/>
        </w:rPr>
        <w:t>Медицинские учреждения</w:t>
      </w:r>
      <w:r w:rsidRPr="000F1FDC">
        <w:rPr>
          <w:rFonts w:ascii="Times New Roman" w:eastAsia="TimesNewRoman" w:hAnsi="Times New Roman"/>
          <w:sz w:val="28"/>
          <w:szCs w:val="28"/>
        </w:rPr>
        <w:t xml:space="preserve"> расположены на проектируемой территории </w:t>
      </w:r>
      <w:r w:rsidR="00C701B6">
        <w:rPr>
          <w:rFonts w:ascii="Times New Roman" w:eastAsia="TimesNewRoman" w:hAnsi="Times New Roman"/>
          <w:sz w:val="28"/>
          <w:szCs w:val="28"/>
        </w:rPr>
        <w:br/>
      </w:r>
      <w:r w:rsidRPr="000F1FDC">
        <w:rPr>
          <w:rFonts w:ascii="Times New Roman" w:eastAsia="TimesNewRoman" w:hAnsi="Times New Roman"/>
          <w:sz w:val="28"/>
          <w:szCs w:val="28"/>
        </w:rPr>
        <w:t>и в соседних микрорайонах в шаговой доступности:</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400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многопрофильный медицинский центр </w:t>
      </w:r>
      <w:r w:rsidRPr="000F1FDC">
        <w:rPr>
          <w:rFonts w:ascii="Times New Roman" w:hAnsi="Times New Roman"/>
          <w:sz w:val="28"/>
          <w:szCs w:val="28"/>
        </w:rPr>
        <w:t>"</w:t>
      </w:r>
      <w:r w:rsidRPr="000F1FDC">
        <w:rPr>
          <w:rFonts w:ascii="Times New Roman" w:eastAsia="TimesNewRoman" w:hAnsi="Times New Roman"/>
          <w:sz w:val="28"/>
          <w:szCs w:val="28"/>
        </w:rPr>
        <w:t>Университетская клиника</w:t>
      </w:r>
      <w:r w:rsidRPr="000F1FDC">
        <w:rPr>
          <w:rFonts w:ascii="Times New Roman" w:hAnsi="Times New Roman"/>
          <w:sz w:val="28"/>
          <w:szCs w:val="28"/>
        </w:rPr>
        <w:t>"</w:t>
      </w:r>
      <w:r w:rsidRPr="000F1FDC">
        <w:rPr>
          <w:rFonts w:ascii="Times New Roman" w:eastAsia="TimesNewRoman" w:hAnsi="Times New Roman"/>
          <w:sz w:val="28"/>
          <w:szCs w:val="28"/>
        </w:rPr>
        <w:t xml:space="preserve"> по ул. Воскресенская, д. 14;</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480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медицинский центр </w:t>
      </w:r>
      <w:r w:rsidRPr="000F1FDC">
        <w:rPr>
          <w:rFonts w:ascii="Times New Roman" w:hAnsi="Times New Roman"/>
          <w:sz w:val="28"/>
          <w:szCs w:val="28"/>
        </w:rPr>
        <w:t>"</w:t>
      </w:r>
      <w:r w:rsidRPr="000F1FDC">
        <w:rPr>
          <w:rFonts w:ascii="Times New Roman" w:eastAsia="TimesNewRoman" w:hAnsi="Times New Roman"/>
          <w:sz w:val="28"/>
          <w:szCs w:val="28"/>
        </w:rPr>
        <w:t>Эскулап</w:t>
      </w:r>
      <w:r w:rsidRPr="000F1FDC">
        <w:rPr>
          <w:rFonts w:ascii="Times New Roman" w:hAnsi="Times New Roman"/>
          <w:sz w:val="28"/>
          <w:szCs w:val="28"/>
        </w:rPr>
        <w:t>"</w:t>
      </w:r>
      <w:r w:rsidRPr="000F1FDC">
        <w:rPr>
          <w:rFonts w:ascii="Times New Roman" w:eastAsia="TimesNewRoman" w:hAnsi="Times New Roman"/>
          <w:sz w:val="28"/>
          <w:szCs w:val="28"/>
        </w:rPr>
        <w:t xml:space="preserve"> </w:t>
      </w:r>
      <w:r w:rsidR="00C701B6">
        <w:rPr>
          <w:rFonts w:ascii="Times New Roman" w:eastAsia="TimesNewRoman" w:hAnsi="Times New Roman"/>
          <w:sz w:val="28"/>
          <w:szCs w:val="28"/>
        </w:rPr>
        <w:br/>
      </w:r>
      <w:r w:rsidRPr="000F1FDC">
        <w:rPr>
          <w:rFonts w:ascii="Times New Roman" w:eastAsia="TimesNewRoman" w:hAnsi="Times New Roman"/>
          <w:sz w:val="28"/>
          <w:szCs w:val="28"/>
        </w:rPr>
        <w:t>по</w:t>
      </w:r>
      <w:r w:rsidR="00C701B6">
        <w:rPr>
          <w:rFonts w:ascii="Times New Roman" w:eastAsia="TimesNewRoman" w:hAnsi="Times New Roman"/>
          <w:sz w:val="28"/>
          <w:szCs w:val="28"/>
        </w:rPr>
        <w:t xml:space="preserve"> </w:t>
      </w:r>
      <w:r w:rsidRPr="000F1FDC">
        <w:rPr>
          <w:rFonts w:ascii="Times New Roman" w:eastAsia="TimesNewRoman" w:hAnsi="Times New Roman"/>
          <w:sz w:val="28"/>
          <w:szCs w:val="28"/>
        </w:rPr>
        <w:t>ул. Логинова, д. 21,  корп. 1;</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530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 медицинский центр </w:t>
      </w:r>
      <w:r w:rsidRPr="000F1FDC">
        <w:rPr>
          <w:rFonts w:ascii="Times New Roman" w:hAnsi="Times New Roman"/>
          <w:sz w:val="28"/>
          <w:szCs w:val="28"/>
        </w:rPr>
        <w:t>"</w:t>
      </w:r>
      <w:proofErr w:type="spellStart"/>
      <w:r w:rsidRPr="000F1FDC">
        <w:rPr>
          <w:rFonts w:ascii="Times New Roman" w:eastAsia="TimesNewRoman" w:hAnsi="Times New Roman"/>
          <w:sz w:val="28"/>
          <w:szCs w:val="28"/>
        </w:rPr>
        <w:t>Инномед</w:t>
      </w:r>
      <w:proofErr w:type="spellEnd"/>
      <w:r w:rsidRPr="000F1FDC">
        <w:rPr>
          <w:rFonts w:ascii="Times New Roman" w:hAnsi="Times New Roman"/>
          <w:sz w:val="28"/>
          <w:szCs w:val="28"/>
        </w:rPr>
        <w:t>"</w:t>
      </w:r>
      <w:r w:rsidRPr="000F1FDC">
        <w:rPr>
          <w:rFonts w:ascii="Times New Roman" w:eastAsia="TimesNewRoman" w:hAnsi="Times New Roman"/>
          <w:sz w:val="28"/>
          <w:szCs w:val="28"/>
        </w:rPr>
        <w:t xml:space="preserve"> </w:t>
      </w:r>
      <w:r w:rsidR="00C701B6">
        <w:rPr>
          <w:rFonts w:ascii="Times New Roman" w:eastAsia="TimesNewRoman" w:hAnsi="Times New Roman"/>
          <w:sz w:val="28"/>
          <w:szCs w:val="28"/>
        </w:rPr>
        <w:br/>
      </w:r>
      <w:r w:rsidRPr="000F1FDC">
        <w:rPr>
          <w:rFonts w:ascii="Times New Roman" w:eastAsia="TimesNewRoman" w:hAnsi="Times New Roman"/>
          <w:sz w:val="28"/>
          <w:szCs w:val="28"/>
        </w:rPr>
        <w:t>по</w:t>
      </w:r>
      <w:r w:rsidR="00C701B6">
        <w:rPr>
          <w:rFonts w:ascii="Times New Roman" w:eastAsia="TimesNewRoman" w:hAnsi="Times New Roman"/>
          <w:sz w:val="28"/>
          <w:szCs w:val="28"/>
        </w:rPr>
        <w:t xml:space="preserve"> </w:t>
      </w:r>
      <w:r w:rsidRPr="000F1FDC">
        <w:rPr>
          <w:rFonts w:ascii="Times New Roman" w:eastAsia="TimesNewRoman" w:hAnsi="Times New Roman"/>
          <w:sz w:val="28"/>
          <w:szCs w:val="28"/>
        </w:rPr>
        <w:t>просп. Советских Космонавтов, д. 57;</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730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w:t>
      </w:r>
      <w:r w:rsidR="00B03BA3">
        <w:rPr>
          <w:rFonts w:ascii="Times New Roman" w:eastAsia="TimesNewRoman" w:hAnsi="Times New Roman"/>
          <w:sz w:val="28"/>
          <w:szCs w:val="28"/>
        </w:rPr>
        <w:t>о</w:t>
      </w:r>
      <w:r w:rsidRPr="000F1FDC">
        <w:rPr>
          <w:rFonts w:ascii="Times New Roman" w:eastAsia="TimesNewRoman" w:hAnsi="Times New Roman"/>
          <w:sz w:val="28"/>
          <w:szCs w:val="28"/>
        </w:rPr>
        <w:t xml:space="preserve">ложен медицинский центр </w:t>
      </w:r>
      <w:r w:rsidRPr="000F1FDC">
        <w:rPr>
          <w:rFonts w:ascii="Times New Roman" w:hAnsi="Times New Roman"/>
          <w:sz w:val="28"/>
          <w:szCs w:val="28"/>
        </w:rPr>
        <w:t>"</w:t>
      </w:r>
      <w:r w:rsidRPr="000F1FDC">
        <w:rPr>
          <w:rFonts w:ascii="Times New Roman" w:eastAsia="TimesNewRoman" w:hAnsi="Times New Roman"/>
          <w:sz w:val="28"/>
          <w:szCs w:val="28"/>
        </w:rPr>
        <w:t>Здоровый малыш</w:t>
      </w:r>
      <w:r w:rsidRPr="000F1FDC">
        <w:rPr>
          <w:rFonts w:ascii="Times New Roman" w:hAnsi="Times New Roman"/>
          <w:sz w:val="28"/>
          <w:szCs w:val="28"/>
        </w:rPr>
        <w:t>"</w:t>
      </w:r>
      <w:r w:rsidR="00B03BA3">
        <w:rPr>
          <w:rFonts w:ascii="Times New Roman" w:hAnsi="Times New Roman"/>
          <w:sz w:val="28"/>
          <w:szCs w:val="28"/>
        </w:rPr>
        <w:br/>
      </w:r>
      <w:r w:rsidRPr="000F1FDC">
        <w:rPr>
          <w:rFonts w:ascii="Times New Roman" w:eastAsia="TimesNewRoman" w:hAnsi="Times New Roman"/>
          <w:sz w:val="28"/>
          <w:szCs w:val="28"/>
        </w:rPr>
        <w:t>по  просп. Новгородскому, д.8</w:t>
      </w:r>
      <w:r w:rsidR="00B03BA3">
        <w:rPr>
          <w:rFonts w:ascii="Times New Roman" w:eastAsia="TimesNewRoman" w:hAnsi="Times New Roman"/>
          <w:sz w:val="28"/>
          <w:szCs w:val="28"/>
        </w:rPr>
        <w:t>9;</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в радиусе 850 </w:t>
      </w:r>
      <w:r w:rsidR="00B03BA3" w:rsidRPr="000F1FDC">
        <w:rPr>
          <w:rFonts w:ascii="Times New Roman" w:eastAsia="Calibri" w:hAnsi="Times New Roman"/>
          <w:sz w:val="28"/>
          <w:szCs w:val="28"/>
          <w:lang w:eastAsia="en-US"/>
        </w:rPr>
        <w:t>м</w:t>
      </w:r>
      <w:r w:rsidR="00B03BA3">
        <w:rPr>
          <w:rFonts w:ascii="Times New Roman" w:eastAsia="Calibri" w:hAnsi="Times New Roman"/>
          <w:sz w:val="28"/>
          <w:szCs w:val="28"/>
          <w:lang w:eastAsia="en-US"/>
        </w:rPr>
        <w:t>етров</w:t>
      </w:r>
      <w:r w:rsidRPr="000F1FDC">
        <w:rPr>
          <w:rFonts w:ascii="Times New Roman" w:eastAsia="TimesNewRoman" w:hAnsi="Times New Roman"/>
          <w:sz w:val="28"/>
          <w:szCs w:val="28"/>
        </w:rPr>
        <w:t xml:space="preserve"> расположено ГБУЗ АО "Архангельская городская </w:t>
      </w:r>
      <w:r w:rsidRPr="000F1FDC">
        <w:rPr>
          <w:rFonts w:ascii="Times New Roman" w:eastAsia="TimesNewRoman" w:hAnsi="Times New Roman"/>
          <w:sz w:val="28"/>
          <w:szCs w:val="28"/>
        </w:rPr>
        <w:lastRenderedPageBreak/>
        <w:t>детская клиническая поли</w:t>
      </w:r>
      <w:r w:rsidR="00B03BA3">
        <w:rPr>
          <w:rFonts w:ascii="Times New Roman" w:eastAsia="TimesNewRoman" w:hAnsi="Times New Roman"/>
          <w:sz w:val="28"/>
          <w:szCs w:val="28"/>
        </w:rPr>
        <w:t xml:space="preserve">клиника" по пр. </w:t>
      </w:r>
      <w:proofErr w:type="spellStart"/>
      <w:r w:rsidR="00B03BA3">
        <w:rPr>
          <w:rFonts w:ascii="Times New Roman" w:eastAsia="TimesNewRoman" w:hAnsi="Times New Roman"/>
          <w:sz w:val="28"/>
          <w:szCs w:val="28"/>
        </w:rPr>
        <w:t>Приорова</w:t>
      </w:r>
      <w:proofErr w:type="spellEnd"/>
      <w:r w:rsidR="00B03BA3">
        <w:rPr>
          <w:rFonts w:ascii="Times New Roman" w:eastAsia="TimesNewRoman" w:hAnsi="Times New Roman"/>
          <w:sz w:val="28"/>
          <w:szCs w:val="28"/>
        </w:rPr>
        <w:t>,  д. 6.</w:t>
      </w:r>
      <w:r w:rsidRPr="000F1FDC">
        <w:rPr>
          <w:rFonts w:ascii="Times New Roman" w:eastAsia="TimesNewRoman" w:hAnsi="Times New Roman"/>
          <w:sz w:val="28"/>
          <w:szCs w:val="28"/>
        </w:rPr>
        <w:t xml:space="preserve"> </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 xml:space="preserve">Радиус обслуживания до поликлиник и медицинских учреждений </w:t>
      </w:r>
      <w:r w:rsidR="00C701B6">
        <w:rPr>
          <w:rFonts w:ascii="Times New Roman" w:eastAsia="TimesNewRoman" w:hAnsi="Times New Roman"/>
          <w:sz w:val="28"/>
          <w:szCs w:val="28"/>
        </w:rPr>
        <w:br/>
      </w:r>
      <w:r w:rsidRPr="000F1FDC">
        <w:rPr>
          <w:rFonts w:ascii="Times New Roman" w:eastAsia="TimesNewRoman" w:hAnsi="Times New Roman"/>
          <w:sz w:val="28"/>
          <w:szCs w:val="28"/>
        </w:rPr>
        <w:t xml:space="preserve">не должен превышать 1000 метров. Проектируемая территория 1 находится </w:t>
      </w:r>
      <w:r w:rsidR="00C701B6">
        <w:rPr>
          <w:rFonts w:ascii="Times New Roman" w:eastAsia="TimesNewRoman" w:hAnsi="Times New Roman"/>
          <w:sz w:val="28"/>
          <w:szCs w:val="28"/>
        </w:rPr>
        <w:br/>
      </w:r>
      <w:r w:rsidRPr="000F1FDC">
        <w:rPr>
          <w:rFonts w:ascii="Times New Roman" w:eastAsia="TimesNewRoman" w:hAnsi="Times New Roman"/>
          <w:sz w:val="28"/>
          <w:szCs w:val="28"/>
        </w:rPr>
        <w:t>в пределах радиуса обслуживания данными предприятиями и доступность обеспечивается.</w:t>
      </w:r>
    </w:p>
    <w:p w:rsidR="003B6596" w:rsidRPr="000F1FDC" w:rsidRDefault="003B6596" w:rsidP="00321F78">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r w:rsidRPr="000F1FDC">
        <w:rPr>
          <w:rFonts w:ascii="Times New Roman" w:eastAsia="TimesNewRoman" w:hAnsi="Times New Roman"/>
          <w:sz w:val="28"/>
          <w:szCs w:val="28"/>
        </w:rPr>
        <w:t>Нормативные требования по обслуживанию населения учреждениями, организациями и предприятиями, размещенными в жилой застройке проектом, выполняются.</w:t>
      </w:r>
    </w:p>
    <w:p w:rsidR="003B6596" w:rsidRPr="000F1FDC" w:rsidRDefault="003B6596" w:rsidP="00321F78">
      <w:pPr>
        <w:pStyle w:val="afffff0"/>
        <w:tabs>
          <w:tab w:val="left" w:pos="993"/>
        </w:tabs>
        <w:spacing w:line="240" w:lineRule="auto"/>
        <w:ind w:firstLine="709"/>
        <w:rPr>
          <w:rFonts w:ascii="Times New Roman" w:hAnsi="Times New Roman"/>
          <w:sz w:val="28"/>
          <w:szCs w:val="28"/>
        </w:rPr>
      </w:pPr>
      <w:r w:rsidRPr="000F1FDC">
        <w:rPr>
          <w:rFonts w:ascii="Times New Roman" w:hAnsi="Times New Roman"/>
          <w:sz w:val="28"/>
          <w:szCs w:val="28"/>
        </w:rPr>
        <w:t xml:space="preserve">Радиусы обслуживания населения учреждениями, организациями </w:t>
      </w:r>
      <w:r w:rsidR="00C701B6">
        <w:rPr>
          <w:rFonts w:ascii="Times New Roman" w:hAnsi="Times New Roman"/>
          <w:sz w:val="28"/>
          <w:szCs w:val="28"/>
        </w:rPr>
        <w:br/>
      </w:r>
      <w:r w:rsidRPr="000F1FDC">
        <w:rPr>
          <w:rFonts w:ascii="Times New Roman" w:hAnsi="Times New Roman"/>
          <w:sz w:val="28"/>
          <w:szCs w:val="28"/>
        </w:rPr>
        <w:t xml:space="preserve">и предприятиями, размещенными в жилой застройке, приняты не более, указанных в таблице 10.1.  СП 42.13330.2016 " и в соответствии с </w:t>
      </w:r>
      <w:r w:rsidR="00B03BA3">
        <w:rPr>
          <w:rFonts w:ascii="Times New Roman" w:hAnsi="Times New Roman"/>
          <w:sz w:val="28"/>
          <w:szCs w:val="28"/>
        </w:rPr>
        <w:t>г</w:t>
      </w:r>
      <w:r w:rsidRPr="000F1FDC">
        <w:rPr>
          <w:rFonts w:ascii="Times New Roman" w:hAnsi="Times New Roman"/>
          <w:sz w:val="28"/>
          <w:szCs w:val="28"/>
        </w:rPr>
        <w:t>лавой 2 "</w:t>
      </w:r>
      <w:r w:rsidR="00B03BA3">
        <w:rPr>
          <w:rFonts w:ascii="Times New Roman" w:hAnsi="Times New Roman"/>
          <w:sz w:val="28"/>
          <w:szCs w:val="28"/>
        </w:rPr>
        <w:t>МНГП</w:t>
      </w:r>
      <w:r w:rsidRPr="000F1FDC">
        <w:rPr>
          <w:rFonts w:ascii="Times New Roman" w:hAnsi="Times New Roman"/>
          <w:sz w:val="28"/>
          <w:szCs w:val="28"/>
        </w:rPr>
        <w:t xml:space="preserve">. </w:t>
      </w:r>
    </w:p>
    <w:p w:rsidR="003B6596" w:rsidRPr="00B03BA3" w:rsidRDefault="00B03BA3" w:rsidP="00321F78">
      <w:pPr>
        <w:pStyle w:val="ConsPlusNormal"/>
        <w:ind w:firstLine="709"/>
        <w:jc w:val="both"/>
        <w:rPr>
          <w:rFonts w:ascii="Times New Roman" w:eastAsia="TimesNewRoman" w:hAnsi="Times New Roman" w:cs="Times New Roman"/>
          <w:sz w:val="28"/>
          <w:szCs w:val="28"/>
        </w:rPr>
      </w:pPr>
      <w:r w:rsidRPr="00B03BA3">
        <w:rPr>
          <w:rFonts w:ascii="Times New Roman" w:eastAsia="TimesNewRoman" w:hAnsi="Times New Roman" w:cs="Times New Roman"/>
          <w:sz w:val="28"/>
          <w:szCs w:val="28"/>
        </w:rPr>
        <w:t>1.11.2.</w:t>
      </w:r>
      <w:r w:rsidR="003B6596" w:rsidRPr="00B03BA3">
        <w:rPr>
          <w:rFonts w:ascii="Times New Roman" w:eastAsia="TimesNewRoman" w:hAnsi="Times New Roman" w:cs="Times New Roman"/>
          <w:sz w:val="28"/>
          <w:szCs w:val="28"/>
        </w:rPr>
        <w:t xml:space="preserve"> Территори</w:t>
      </w:r>
      <w:r w:rsidRPr="00B03BA3">
        <w:rPr>
          <w:rFonts w:ascii="Times New Roman" w:eastAsia="TimesNewRoman" w:hAnsi="Times New Roman" w:cs="Times New Roman"/>
          <w:sz w:val="28"/>
          <w:szCs w:val="28"/>
        </w:rPr>
        <w:t>я</w:t>
      </w:r>
      <w:r>
        <w:rPr>
          <w:rFonts w:ascii="Times New Roman" w:eastAsia="TimesNewRoman" w:hAnsi="Times New Roman" w:cs="Times New Roman"/>
          <w:sz w:val="28"/>
          <w:szCs w:val="28"/>
        </w:rPr>
        <w:t xml:space="preserve"> 2</w:t>
      </w:r>
    </w:p>
    <w:p w:rsidR="003B6596" w:rsidRPr="000F1FDC" w:rsidRDefault="003B6596" w:rsidP="00321F78">
      <w:pPr>
        <w:ind w:firstLine="709"/>
        <w:jc w:val="both"/>
        <w:rPr>
          <w:sz w:val="28"/>
          <w:szCs w:val="28"/>
        </w:rPr>
      </w:pPr>
      <w:r w:rsidRPr="000F1FDC">
        <w:rPr>
          <w:sz w:val="28"/>
          <w:szCs w:val="28"/>
        </w:rPr>
        <w:t xml:space="preserve">Социальная инфраструктура: </w:t>
      </w:r>
    </w:p>
    <w:p w:rsidR="003B6596" w:rsidRPr="000F1FDC" w:rsidRDefault="003B6596" w:rsidP="00321F78">
      <w:pPr>
        <w:ind w:firstLine="709"/>
        <w:jc w:val="both"/>
        <w:rPr>
          <w:sz w:val="28"/>
          <w:szCs w:val="28"/>
        </w:rPr>
      </w:pPr>
      <w:r w:rsidRPr="000F1FDC">
        <w:rPr>
          <w:sz w:val="28"/>
          <w:szCs w:val="28"/>
        </w:rPr>
        <w:t xml:space="preserve">В границах части элемента планировочной структуры: ул. </w:t>
      </w:r>
      <w:proofErr w:type="spellStart"/>
      <w:r w:rsidRPr="000F1FDC">
        <w:rPr>
          <w:sz w:val="28"/>
          <w:szCs w:val="28"/>
        </w:rPr>
        <w:t>Теснанова</w:t>
      </w:r>
      <w:proofErr w:type="spellEnd"/>
      <w:r w:rsidRPr="000F1FDC">
        <w:rPr>
          <w:sz w:val="28"/>
          <w:szCs w:val="28"/>
        </w:rPr>
        <w:t xml:space="preserve">, проезда </w:t>
      </w:r>
      <w:proofErr w:type="spellStart"/>
      <w:r w:rsidRPr="000F1FDC">
        <w:rPr>
          <w:sz w:val="28"/>
          <w:szCs w:val="28"/>
        </w:rPr>
        <w:t>Сибиряковцев</w:t>
      </w:r>
      <w:proofErr w:type="spellEnd"/>
      <w:r w:rsidRPr="000F1FDC">
        <w:rPr>
          <w:sz w:val="28"/>
          <w:szCs w:val="28"/>
        </w:rPr>
        <w:t>, просп. Обводный канал</w:t>
      </w:r>
      <w:r w:rsidRPr="000F1FDC">
        <w:t xml:space="preserve"> </w:t>
      </w:r>
      <w:r w:rsidRPr="000F1FDC">
        <w:rPr>
          <w:sz w:val="28"/>
          <w:szCs w:val="28"/>
        </w:rPr>
        <w:t>планируется</w:t>
      </w:r>
      <w:r w:rsidRPr="000F1FDC">
        <w:t xml:space="preserve"> </w:t>
      </w:r>
      <w:r w:rsidRPr="000F1FDC">
        <w:rPr>
          <w:sz w:val="28"/>
          <w:szCs w:val="28"/>
        </w:rPr>
        <w:t>размещение образовательной  организации (школа на 1 000 мест).</w:t>
      </w:r>
      <w:r w:rsidRPr="000F1FDC">
        <w:t xml:space="preserve"> </w:t>
      </w:r>
      <w:r w:rsidRPr="000F1FDC">
        <w:rPr>
          <w:sz w:val="28"/>
          <w:szCs w:val="28"/>
        </w:rPr>
        <w:t xml:space="preserve">Осуществление мероприятий по соответствующим изменениям в градостроительную документацию в процессе исполнения. </w:t>
      </w:r>
    </w:p>
    <w:p w:rsidR="003B6596" w:rsidRPr="000F1FDC" w:rsidRDefault="003B6596" w:rsidP="00321F78">
      <w:pPr>
        <w:ind w:firstLine="709"/>
        <w:jc w:val="both"/>
        <w:rPr>
          <w:sz w:val="28"/>
          <w:szCs w:val="28"/>
        </w:rPr>
      </w:pPr>
      <w:r w:rsidRPr="000F1FDC">
        <w:rPr>
          <w:sz w:val="28"/>
          <w:szCs w:val="28"/>
        </w:rPr>
        <w:t xml:space="preserve">В границах части элемента планировочной структуры: проезд </w:t>
      </w:r>
      <w:proofErr w:type="spellStart"/>
      <w:r w:rsidRPr="000F1FDC">
        <w:rPr>
          <w:sz w:val="28"/>
          <w:szCs w:val="28"/>
        </w:rPr>
        <w:t>Сибиряковцев</w:t>
      </w:r>
      <w:proofErr w:type="spellEnd"/>
      <w:r w:rsidRPr="000F1FDC">
        <w:rPr>
          <w:sz w:val="28"/>
          <w:szCs w:val="28"/>
        </w:rPr>
        <w:t xml:space="preserve">, просп. Обводный канал, ул. </w:t>
      </w:r>
      <w:proofErr w:type="spellStart"/>
      <w:r w:rsidRPr="000F1FDC">
        <w:rPr>
          <w:sz w:val="28"/>
          <w:szCs w:val="28"/>
        </w:rPr>
        <w:t>Теснанова</w:t>
      </w:r>
      <w:proofErr w:type="spellEnd"/>
      <w:r w:rsidRPr="000F1FDC">
        <w:rPr>
          <w:sz w:val="28"/>
          <w:szCs w:val="28"/>
        </w:rPr>
        <w:t xml:space="preserve"> планируется строительство объекта капитального строительства – детский сад на 125 мест. Осуществление мероприятий по соответствующим изменениям </w:t>
      </w:r>
      <w:r w:rsidRPr="000F1FDC">
        <w:rPr>
          <w:sz w:val="28"/>
          <w:szCs w:val="28"/>
        </w:rPr>
        <w:br/>
        <w:t>в градостроительную документацию в процессе исполнения.</w:t>
      </w:r>
    </w:p>
    <w:p w:rsidR="003B6596" w:rsidRPr="00B03BA3" w:rsidRDefault="003B6596" w:rsidP="00321F78">
      <w:pPr>
        <w:pStyle w:val="ConsPlusNormal"/>
        <w:ind w:firstLine="709"/>
        <w:jc w:val="both"/>
        <w:rPr>
          <w:rFonts w:ascii="Times New Roman" w:hAnsi="Times New Roman" w:cs="Times New Roman"/>
          <w:sz w:val="28"/>
          <w:szCs w:val="28"/>
        </w:rPr>
      </w:pPr>
      <w:r w:rsidRPr="00B03BA3">
        <w:rPr>
          <w:rFonts w:ascii="Times New Roman" w:eastAsia="TimesNewRoman" w:hAnsi="Times New Roman" w:cs="Times New Roman"/>
          <w:sz w:val="28"/>
          <w:szCs w:val="28"/>
        </w:rPr>
        <w:t>1.</w:t>
      </w:r>
      <w:r w:rsidR="00B03BA3" w:rsidRPr="00B03BA3">
        <w:rPr>
          <w:rFonts w:ascii="Times New Roman" w:eastAsia="TimesNewRoman" w:hAnsi="Times New Roman" w:cs="Times New Roman"/>
          <w:sz w:val="28"/>
          <w:szCs w:val="28"/>
        </w:rPr>
        <w:t>12</w:t>
      </w:r>
      <w:r w:rsidRPr="00B03BA3">
        <w:rPr>
          <w:rFonts w:ascii="Times New Roman" w:eastAsia="TimesNewRoman" w:hAnsi="Times New Roman" w:cs="Times New Roman"/>
          <w:sz w:val="28"/>
          <w:szCs w:val="28"/>
        </w:rPr>
        <w:t>.</w:t>
      </w:r>
      <w:r w:rsidRPr="00B03BA3">
        <w:rPr>
          <w:rFonts w:ascii="Times New Roman" w:hAnsi="Times New Roman" w:cs="Times New Roman"/>
          <w:sz w:val="28"/>
          <w:szCs w:val="28"/>
        </w:rPr>
        <w:t xml:space="preserve">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3B6596" w:rsidRPr="00B03BA3" w:rsidRDefault="00B03BA3" w:rsidP="00321F78">
      <w:pPr>
        <w:autoSpaceDE w:val="0"/>
        <w:autoSpaceDN w:val="0"/>
        <w:adjustRightInd w:val="0"/>
        <w:ind w:firstLine="709"/>
        <w:jc w:val="both"/>
        <w:rPr>
          <w:rFonts w:eastAsia="TimesNewRoman"/>
          <w:sz w:val="28"/>
          <w:szCs w:val="28"/>
        </w:rPr>
      </w:pPr>
      <w:r w:rsidRPr="00B03BA3">
        <w:rPr>
          <w:rFonts w:eastAsia="TimesNewRoman"/>
          <w:sz w:val="28"/>
          <w:szCs w:val="28"/>
        </w:rPr>
        <w:t>1.12.1.</w:t>
      </w:r>
      <w:r w:rsidR="003B6596" w:rsidRPr="00B03BA3">
        <w:rPr>
          <w:rFonts w:eastAsia="TimesNewRoman"/>
          <w:sz w:val="28"/>
          <w:szCs w:val="28"/>
        </w:rPr>
        <w:t xml:space="preserve"> Территори</w:t>
      </w:r>
      <w:r w:rsidRPr="00B03BA3">
        <w:rPr>
          <w:rFonts w:eastAsia="TimesNewRoman"/>
          <w:sz w:val="28"/>
          <w:szCs w:val="28"/>
        </w:rPr>
        <w:t>я 1</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Территория 1 в границах части элемента планировочной структуры: </w:t>
      </w:r>
      <w:r w:rsidRPr="000F1FDC">
        <w:rPr>
          <w:rFonts w:ascii="Times New Roman" w:hAnsi="Times New Roman" w:cs="Times New Roman"/>
          <w:sz w:val="28"/>
          <w:szCs w:val="28"/>
        </w:rPr>
        <w:br/>
        <w:t>ул. Попова, просп. Обводный канал, ул. Воскресенская, просп. Советских космонавтов площадью 0,3701 га полностью расположена в границах следующих зон:</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0F1FDC">
        <w:rPr>
          <w:rFonts w:ascii="Times New Roman" w:hAnsi="Times New Roman" w:cs="Times New Roman"/>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0F1FDC">
        <w:rPr>
          <w:rFonts w:ascii="Times New Roman" w:hAnsi="Times New Roman" w:cs="Times New Roman"/>
          <w:sz w:val="28"/>
          <w:szCs w:val="28"/>
        </w:rPr>
        <w:br/>
        <w:t>(в Ломоносовском, Октябрьском и Соломбальском территориальных округах)";</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третий пояс ЗСО источников водоснабжения.</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Территория 1 в границах части элемента планировочной структуры: </w:t>
      </w:r>
      <w:r w:rsidRPr="000F1FDC">
        <w:rPr>
          <w:rFonts w:ascii="Times New Roman" w:hAnsi="Times New Roman" w:cs="Times New Roman"/>
          <w:sz w:val="28"/>
          <w:szCs w:val="28"/>
        </w:rPr>
        <w:br/>
        <w:t>ул. Попова, просп. Обводный канал, ул. Воскресенская, просп. Советских космонавтов площадью 0,3701 га частично расположена в границах следующих зон:</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lastRenderedPageBreak/>
        <w:t>зона с реестровым номером границы: 29:22-6.579</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Зона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по документу: Охранная зона "BЛ-0,4кВ ул. Энгельса от ТП144,151,158"</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о</w:t>
      </w:r>
      <w:r w:rsidRPr="000F1FDC">
        <w:rPr>
          <w:rFonts w:ascii="Times New Roman" w:hAnsi="Times New Roman" w:cs="Times New Roman"/>
          <w:sz w:val="28"/>
          <w:szCs w:val="28"/>
        </w:rPr>
        <w:t>хранная зона инженерных коммуникаций; ограничения, предусмотренные статьей 56 Земельного кодекса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Срок действия: не установлен</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Р</w:t>
      </w:r>
      <w:r w:rsidRPr="000F1FDC">
        <w:rPr>
          <w:rFonts w:ascii="Times New Roman" w:hAnsi="Times New Roman" w:cs="Times New Roman"/>
          <w:sz w:val="28"/>
          <w:szCs w:val="28"/>
        </w:rPr>
        <w:t xml:space="preserve">еквизиты документа-основания: постановление </w:t>
      </w:r>
      <w:r w:rsidRPr="000F1FDC">
        <w:rPr>
          <w:rFonts w:ascii="Times New Roman" w:hAnsi="Times New Roman" w:cs="Times New Roman"/>
          <w:sz w:val="28"/>
          <w:szCs w:val="28"/>
        </w:rPr>
        <w:br/>
        <w:t xml:space="preserve">"О порядке установления охранных зон объектов электросетевого хозяйства </w:t>
      </w:r>
      <w:r w:rsidRPr="000F1FDC">
        <w:rPr>
          <w:rFonts w:ascii="Times New Roman" w:hAnsi="Times New Roman" w:cs="Times New Roman"/>
          <w:sz w:val="28"/>
          <w:szCs w:val="28"/>
        </w:rPr>
        <w:br/>
        <w:t xml:space="preserve">и особых условий использования земельных участков, расположенных </w:t>
      </w:r>
      <w:r w:rsidRPr="000F1FDC">
        <w:rPr>
          <w:rFonts w:ascii="Times New Roman" w:hAnsi="Times New Roman" w:cs="Times New Roman"/>
          <w:sz w:val="28"/>
          <w:szCs w:val="28"/>
        </w:rPr>
        <w:br/>
        <w:t>в границах таких зон" от 24 февраля 2009 года № 160</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выдан: Правительство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Содержание ограничения (обременения): </w:t>
      </w:r>
      <w:r w:rsidR="00A074C9">
        <w:rPr>
          <w:rFonts w:ascii="Times New Roman" w:hAnsi="Times New Roman" w:cs="Times New Roman"/>
          <w:sz w:val="28"/>
          <w:szCs w:val="28"/>
        </w:rPr>
        <w:t>о</w:t>
      </w:r>
      <w:r w:rsidRPr="000F1FDC">
        <w:rPr>
          <w:rFonts w:ascii="Times New Roman" w:hAnsi="Times New Roman" w:cs="Times New Roman"/>
          <w:sz w:val="28"/>
          <w:szCs w:val="28"/>
        </w:rPr>
        <w:t xml:space="preserve">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w:t>
      </w:r>
      <w:r w:rsidRPr="000F1FDC">
        <w:rPr>
          <w:rFonts w:ascii="Times New Roman" w:hAnsi="Times New Roman" w:cs="Times New Roman"/>
          <w:sz w:val="28"/>
          <w:szCs w:val="28"/>
        </w:rPr>
        <w:br/>
        <w:t xml:space="preserve">от 24 февраля 2009 года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Pr="000F1FDC">
        <w:rPr>
          <w:rFonts w:ascii="Times New Roman" w:hAnsi="Times New Roman" w:cs="Times New Roman"/>
          <w:sz w:val="28"/>
          <w:szCs w:val="28"/>
        </w:rPr>
        <w:br/>
        <w:t xml:space="preserve">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пределах созданных в соответствии </w:t>
      </w:r>
      <w:r w:rsidRPr="000F1FDC">
        <w:rPr>
          <w:rFonts w:ascii="Times New Roman" w:hAnsi="Times New Roman" w:cs="Times New Roman"/>
          <w:sz w:val="28"/>
          <w:szCs w:val="28"/>
        </w:rPr>
        <w:br/>
        <w:t xml:space="preserve">с требованиями нормативно-технических документов проходов и подъездов </w:t>
      </w:r>
      <w:r w:rsidRPr="000F1FDC">
        <w:rPr>
          <w:rFonts w:ascii="Times New Roman" w:hAnsi="Times New Roman" w:cs="Times New Roman"/>
          <w:sz w:val="28"/>
          <w:szCs w:val="28"/>
        </w:rPr>
        <w:b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0F1FDC">
        <w:rPr>
          <w:rFonts w:ascii="Times New Roman" w:hAnsi="Times New Roman" w:cs="Times New Roman"/>
          <w:sz w:val="28"/>
          <w:szCs w:val="28"/>
        </w:rPr>
        <w:br/>
        <w:t xml:space="preserve">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w:t>
      </w:r>
      <w:r w:rsidRPr="000F1FDC">
        <w:rPr>
          <w:rFonts w:ascii="Times New Roman" w:hAnsi="Times New Roman" w:cs="Times New Roman"/>
          <w:sz w:val="28"/>
          <w:szCs w:val="28"/>
        </w:rPr>
        <w:br/>
        <w:t xml:space="preserve">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w:t>
      </w:r>
      <w:r w:rsidRPr="000F1FDC">
        <w:rPr>
          <w:rFonts w:ascii="Times New Roman" w:hAnsi="Times New Roman" w:cs="Times New Roman"/>
          <w:sz w:val="28"/>
          <w:szCs w:val="28"/>
        </w:rPr>
        <w:br/>
        <w:t xml:space="preserve">в том числе связанные с временным затоплением земель; в) посадка </w:t>
      </w:r>
      <w:r w:rsidRPr="000F1FDC">
        <w:rPr>
          <w:rFonts w:ascii="Times New Roman" w:hAnsi="Times New Roman" w:cs="Times New Roman"/>
          <w:sz w:val="28"/>
          <w:szCs w:val="28"/>
        </w:rPr>
        <w:br/>
        <w:t xml:space="preserve">и вырубка деревьев и кустарников; г) земляные работы на глубине более </w:t>
      </w:r>
      <w:r w:rsidRPr="000F1FDC">
        <w:rPr>
          <w:rFonts w:ascii="Times New Roman" w:hAnsi="Times New Roman" w:cs="Times New Roman"/>
          <w:sz w:val="28"/>
          <w:szCs w:val="28"/>
        </w:rPr>
        <w:br/>
        <w:t xml:space="preserve">0,3 метра (на вспахиваемых землях на глубине более 0,45 метра), а также планировка грунта; д) полевые сельскохозяйственные работы, связанные </w:t>
      </w:r>
      <w:r w:rsidRPr="000F1FDC">
        <w:rPr>
          <w:rFonts w:ascii="Times New Roman" w:hAnsi="Times New Roman" w:cs="Times New Roman"/>
          <w:sz w:val="28"/>
          <w:szCs w:val="28"/>
        </w:rPr>
        <w:br/>
        <w:t>с вспашкой земли. В охранных зонах, установленных для объектов</w:t>
      </w:r>
      <w:r w:rsidRPr="000F1FDC">
        <w:t xml:space="preserve"> </w:t>
      </w:r>
      <w:r w:rsidRPr="000F1FDC">
        <w:rPr>
          <w:rFonts w:ascii="Times New Roman" w:hAnsi="Times New Roman" w:cs="Times New Roman"/>
          <w:sz w:val="28"/>
          <w:szCs w:val="28"/>
        </w:rPr>
        <w:t xml:space="preserve">электросетевого хозяйства напряжением до 1 000 вольт без письменного </w:t>
      </w:r>
      <w:r w:rsidRPr="000F1FDC">
        <w:rPr>
          <w:rFonts w:ascii="Times New Roman" w:hAnsi="Times New Roman" w:cs="Times New Roman"/>
          <w:sz w:val="28"/>
          <w:szCs w:val="28"/>
        </w:rPr>
        <w:lastRenderedPageBreak/>
        <w:t xml:space="preserve">решения о согласовании сетевых организаций запрещается: - складировать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или размещать хранилища любых, в том числе горюче-смазочных, материалов; </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зона с реестровым номером границы: 29:22-6.768</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 xml:space="preserve">по документу: </w:t>
      </w:r>
      <w:r w:rsidR="00A074C9">
        <w:rPr>
          <w:rFonts w:ascii="Times New Roman" w:hAnsi="Times New Roman" w:cs="Times New Roman"/>
          <w:sz w:val="28"/>
          <w:szCs w:val="28"/>
        </w:rPr>
        <w:t>п</w:t>
      </w:r>
      <w:r w:rsidRPr="000F1FDC">
        <w:rPr>
          <w:rFonts w:ascii="Times New Roman" w:hAnsi="Times New Roman" w:cs="Times New Roman"/>
          <w:sz w:val="28"/>
          <w:szCs w:val="28"/>
        </w:rPr>
        <w:t>убличный сервитут "BЛ-0,4кВ ул.Энгельса от ТП144,151,158"</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з</w:t>
      </w:r>
      <w:r w:rsidRPr="000F1FDC">
        <w:rPr>
          <w:rFonts w:ascii="Times New Roman" w:hAnsi="Times New Roman" w:cs="Times New Roman"/>
          <w:sz w:val="28"/>
          <w:szCs w:val="28"/>
        </w:rPr>
        <w:t>она публичного сервитута</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О</w:t>
      </w:r>
      <w:r w:rsidRPr="000F1FDC">
        <w:rPr>
          <w:rFonts w:ascii="Times New Roman" w:hAnsi="Times New Roman" w:cs="Times New Roman"/>
          <w:sz w:val="28"/>
          <w:szCs w:val="28"/>
        </w:rPr>
        <w:t xml:space="preserve">граничения, предусмотренные </w:t>
      </w:r>
      <w:r w:rsidRPr="000F1FDC">
        <w:rPr>
          <w:rFonts w:ascii="Times New Roman" w:hAnsi="Times New Roman" w:cs="Times New Roman"/>
          <w:sz w:val="28"/>
          <w:szCs w:val="28"/>
        </w:rPr>
        <w:br/>
        <w:t>статьей 56 Земельного кодекса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Срок действия: </w:t>
      </w:r>
      <w:r w:rsidRPr="000F1FDC">
        <w:rPr>
          <w:rFonts w:ascii="Times New Roman" w:hAnsi="Times New Roman" w:cs="Times New Roman"/>
          <w:sz w:val="28"/>
          <w:szCs w:val="28"/>
        </w:rPr>
        <w:br/>
        <w:t>не установлен</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Р</w:t>
      </w:r>
      <w:r w:rsidRPr="000F1FDC">
        <w:rPr>
          <w:rFonts w:ascii="Times New Roman" w:hAnsi="Times New Roman" w:cs="Times New Roman"/>
          <w:sz w:val="28"/>
          <w:szCs w:val="28"/>
        </w:rPr>
        <w:t xml:space="preserve">еквизиты документа-основания: постановление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"Об установлении публичного сервитута" от 11 января 2021 года № 16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("BЛ-0,4кВ ул. Энгельса от ТП144,151,158" инв. № 12.1.1.00006208). Срок публичного сервитута - 49 лет. ПАО "МРСК Северо-Запада", ИНН 7802312751, ОГРН 1047855175785, адрес: 163045, </w:t>
      </w:r>
      <w:r w:rsidRPr="000F1FDC">
        <w:rPr>
          <w:rFonts w:ascii="Times New Roman" w:hAnsi="Times New Roman" w:cs="Times New Roman"/>
          <w:sz w:val="28"/>
          <w:szCs w:val="28"/>
        </w:rPr>
        <w:br/>
        <w:t xml:space="preserve">г. Архангельск, </w:t>
      </w:r>
      <w:proofErr w:type="spellStart"/>
      <w:r w:rsidRPr="000F1FDC">
        <w:rPr>
          <w:rFonts w:ascii="Times New Roman" w:hAnsi="Times New Roman" w:cs="Times New Roman"/>
          <w:sz w:val="28"/>
          <w:szCs w:val="28"/>
        </w:rPr>
        <w:t>Кузнечихинский</w:t>
      </w:r>
      <w:proofErr w:type="spellEnd"/>
      <w:r w:rsidRPr="000F1FDC">
        <w:rPr>
          <w:rFonts w:ascii="Times New Roman" w:hAnsi="Times New Roman" w:cs="Times New Roman"/>
          <w:sz w:val="28"/>
          <w:szCs w:val="28"/>
        </w:rPr>
        <w:t xml:space="preserve"> </w:t>
      </w:r>
      <w:proofErr w:type="spellStart"/>
      <w:r w:rsidRPr="000F1FDC">
        <w:rPr>
          <w:rFonts w:ascii="Times New Roman" w:hAnsi="Times New Roman" w:cs="Times New Roman"/>
          <w:sz w:val="28"/>
          <w:szCs w:val="28"/>
        </w:rPr>
        <w:t>промузел</w:t>
      </w:r>
      <w:proofErr w:type="spellEnd"/>
      <w:r w:rsidRPr="000F1FDC">
        <w:rPr>
          <w:rFonts w:ascii="Times New Roman" w:hAnsi="Times New Roman" w:cs="Times New Roman"/>
          <w:sz w:val="28"/>
          <w:szCs w:val="28"/>
        </w:rPr>
        <w:t xml:space="preserve">, 4 проезд, строение 5, </w:t>
      </w:r>
      <w:r w:rsidR="007E3F31">
        <w:rPr>
          <w:rFonts w:ascii="Times New Roman" w:hAnsi="Times New Roman" w:cs="Times New Roman"/>
          <w:sz w:val="28"/>
          <w:szCs w:val="28"/>
        </w:rPr>
        <w:br/>
      </w:r>
      <w:r w:rsidRPr="000F1FDC">
        <w:rPr>
          <w:rFonts w:ascii="Times New Roman" w:hAnsi="Times New Roman" w:cs="Times New Roman"/>
          <w:sz w:val="28"/>
          <w:szCs w:val="28"/>
        </w:rPr>
        <w:t xml:space="preserve">эл. почта: aesinfo@arhen.ru; </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зона с реестровым номером границы: 29:22-6.1085</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 xml:space="preserve">по документу: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 ВК TП144-ТП151-ТП195-ТП198; ВК ТП195а-ТП151</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о</w:t>
      </w:r>
      <w:r w:rsidRPr="000F1FDC">
        <w:rPr>
          <w:rFonts w:ascii="Times New Roman" w:hAnsi="Times New Roman" w:cs="Times New Roman"/>
          <w:sz w:val="28"/>
          <w:szCs w:val="28"/>
        </w:rPr>
        <w:t>хранная зона инженерных коммуникаций; ограничения, предусмотренные статьей 56 Земельного кодекса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Срок действия: </w:t>
      </w:r>
      <w:r w:rsidRPr="000F1FDC">
        <w:rPr>
          <w:rFonts w:ascii="Times New Roman" w:hAnsi="Times New Roman" w:cs="Times New Roman"/>
          <w:sz w:val="28"/>
          <w:szCs w:val="28"/>
        </w:rPr>
        <w:br/>
        <w:t>не установлен</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Р</w:t>
      </w:r>
      <w:r w:rsidRPr="000F1FDC">
        <w:rPr>
          <w:rFonts w:ascii="Times New Roman" w:hAnsi="Times New Roman" w:cs="Times New Roman"/>
          <w:sz w:val="28"/>
          <w:szCs w:val="28"/>
        </w:rPr>
        <w:t>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24февраля 2009 года № 160 выдан: Правительство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Содержание ограничения (обременения): </w:t>
      </w:r>
      <w:r w:rsidR="00A074C9">
        <w:rPr>
          <w:rFonts w:ascii="Times New Roman" w:hAnsi="Times New Roman" w:cs="Times New Roman"/>
          <w:sz w:val="28"/>
          <w:szCs w:val="28"/>
        </w:rPr>
        <w:t>з</w:t>
      </w:r>
      <w:r w:rsidRPr="000F1FDC">
        <w:rPr>
          <w:rFonts w:ascii="Times New Roman" w:hAnsi="Times New Roman" w:cs="Times New Roman"/>
          <w:sz w:val="28"/>
          <w:szCs w:val="28"/>
        </w:rPr>
        <w:t xml:space="preserve">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0F1FDC">
        <w:rPr>
          <w:rFonts w:ascii="Times New Roman" w:hAnsi="Times New Roman" w:cs="Times New Roman"/>
          <w:sz w:val="28"/>
          <w:szCs w:val="28"/>
        </w:rPr>
        <w:b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w:t>
      </w:r>
      <w:r w:rsidRPr="000F1FDC">
        <w:rPr>
          <w:rFonts w:ascii="Times New Roman" w:hAnsi="Times New Roman" w:cs="Times New Roman"/>
          <w:sz w:val="28"/>
          <w:szCs w:val="28"/>
        </w:rPr>
        <w:br/>
        <w:t xml:space="preserve">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без создания необходимых для такого доступа проходов и подъездов; </w:t>
      </w:r>
      <w:r w:rsidR="007E3F31">
        <w:rPr>
          <w:rFonts w:ascii="Times New Roman" w:hAnsi="Times New Roman" w:cs="Times New Roman"/>
          <w:sz w:val="28"/>
          <w:szCs w:val="28"/>
        </w:rPr>
        <w:br/>
      </w:r>
      <w:r w:rsidRPr="000F1FDC">
        <w:rPr>
          <w:rFonts w:ascii="Times New Roman" w:hAnsi="Times New Roman" w:cs="Times New Roman"/>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и подключения в электрических сетях (указанное требование </w:t>
      </w:r>
      <w:r w:rsidR="00C701B6">
        <w:rPr>
          <w:rFonts w:ascii="Times New Roman" w:hAnsi="Times New Roman" w:cs="Times New Roman"/>
          <w:sz w:val="28"/>
          <w:szCs w:val="28"/>
        </w:rPr>
        <w:br/>
      </w:r>
      <w:r w:rsidRPr="000F1FDC">
        <w:rPr>
          <w:rFonts w:ascii="Times New Roman" w:hAnsi="Times New Roman" w:cs="Times New Roman"/>
          <w:sz w:val="28"/>
          <w:szCs w:val="28"/>
        </w:rPr>
        <w:lastRenderedPageBreak/>
        <w:t xml:space="preserve">не распространяется на работников, занятых выполнением разрешенных </w:t>
      </w:r>
      <w:r w:rsidR="00C701B6">
        <w:rPr>
          <w:rFonts w:ascii="Times New Roman" w:hAnsi="Times New Roman" w:cs="Times New Roman"/>
          <w:sz w:val="28"/>
          <w:szCs w:val="28"/>
        </w:rPr>
        <w:br/>
      </w:r>
      <w:r w:rsidRPr="000F1FDC">
        <w:rPr>
          <w:rFonts w:ascii="Times New Roman" w:hAnsi="Times New Roman" w:cs="Times New Roman"/>
          <w:sz w:val="28"/>
          <w:szCs w:val="28"/>
        </w:rP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w:t>
      </w:r>
      <w:r w:rsidRPr="000F1FDC">
        <w:t xml:space="preserve"> </w:t>
      </w:r>
      <w:r w:rsidRPr="000F1FDC">
        <w:rPr>
          <w:rFonts w:ascii="Times New Roman" w:hAnsi="Times New Roman" w:cs="Times New Roman"/>
          <w:sz w:val="28"/>
          <w:szCs w:val="28"/>
        </w:rPr>
        <w:t xml:space="preserve">свалки; д) производить работы ударными механизмами, сбрасывать тяжести массой свыше 5 тонн, производить сброс и слив едких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не занятых выполнением разрешенных в установленном порядке работ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 </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зона с реестровым номером границы: 29:22-6.1421</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 xml:space="preserve">по документу: </w:t>
      </w:r>
      <w:r w:rsidR="00A074C9">
        <w:rPr>
          <w:rFonts w:ascii="Times New Roman" w:hAnsi="Times New Roman" w:cs="Times New Roman"/>
          <w:sz w:val="28"/>
          <w:szCs w:val="28"/>
        </w:rPr>
        <w:t>з</w:t>
      </w:r>
      <w:r w:rsidRPr="000F1FDC">
        <w:rPr>
          <w:rFonts w:ascii="Times New Roman" w:hAnsi="Times New Roman" w:cs="Times New Roman"/>
          <w:sz w:val="28"/>
          <w:szCs w:val="28"/>
        </w:rPr>
        <w:t xml:space="preserve">она с особыми условиями использования территории линии кабельной 0,4 кВ от РУ-0,4 кВ ТП №144 до ВЛ-0,4 кВ ф. 144/2 </w:t>
      </w:r>
      <w:r w:rsidRPr="000F1FDC">
        <w:rPr>
          <w:rFonts w:ascii="Times New Roman" w:hAnsi="Times New Roman" w:cs="Times New Roman"/>
          <w:sz w:val="28"/>
          <w:szCs w:val="28"/>
        </w:rPr>
        <w:br/>
        <w:t>в г. Архангельске</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о</w:t>
      </w:r>
      <w:r w:rsidRPr="000F1FDC">
        <w:rPr>
          <w:rFonts w:ascii="Times New Roman" w:hAnsi="Times New Roman" w:cs="Times New Roman"/>
          <w:sz w:val="28"/>
          <w:szCs w:val="28"/>
        </w:rPr>
        <w:t>хранная зона инженерных коммуникаций</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О</w:t>
      </w:r>
      <w:r w:rsidRPr="000F1FDC">
        <w:rPr>
          <w:rFonts w:ascii="Times New Roman" w:hAnsi="Times New Roman" w:cs="Times New Roman"/>
          <w:sz w:val="28"/>
          <w:szCs w:val="28"/>
        </w:rPr>
        <w:t>граничения, предусмотренные статьей 56 Земельного кодекса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Срок действия: не установлен</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Р</w:t>
      </w:r>
      <w:r w:rsidRPr="000F1FDC">
        <w:rPr>
          <w:rFonts w:ascii="Times New Roman" w:hAnsi="Times New Roman" w:cs="Times New Roman"/>
          <w:sz w:val="28"/>
          <w:szCs w:val="28"/>
        </w:rPr>
        <w:t xml:space="preserve">еквизиты документа-основания: решение "О согласовании границ охранной зоны объекта электросетевого хозяйства" от 9 августа 2021 года № 37-1755/РС выдан: Северо-Западное Управление </w:t>
      </w:r>
      <w:proofErr w:type="spellStart"/>
      <w:r w:rsidRPr="000F1FDC">
        <w:rPr>
          <w:rFonts w:ascii="Times New Roman" w:hAnsi="Times New Roman" w:cs="Times New Roman"/>
          <w:sz w:val="28"/>
          <w:szCs w:val="28"/>
        </w:rPr>
        <w:t>Ростехнадзора</w:t>
      </w:r>
      <w:proofErr w:type="spellEnd"/>
      <w:r w:rsidRPr="000F1FDC">
        <w:rPr>
          <w:rFonts w:ascii="Times New Roman" w:hAnsi="Times New Roman" w:cs="Times New Roman"/>
          <w:sz w:val="28"/>
          <w:szCs w:val="28"/>
        </w:rPr>
        <w:t xml:space="preserve">;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Pr="000F1FDC">
        <w:rPr>
          <w:rFonts w:ascii="Times New Roman" w:hAnsi="Times New Roman" w:cs="Times New Roman"/>
          <w:sz w:val="28"/>
          <w:szCs w:val="28"/>
        </w:rPr>
        <w:br/>
        <w:t>2009 года № 160 выдан: Правительство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Содержание ограничения (обременения): </w:t>
      </w:r>
      <w:r w:rsidR="00A074C9">
        <w:rPr>
          <w:rFonts w:ascii="Times New Roman" w:hAnsi="Times New Roman" w:cs="Times New Roman"/>
          <w:sz w:val="28"/>
          <w:szCs w:val="28"/>
        </w:rPr>
        <w:t>з</w:t>
      </w:r>
      <w:r w:rsidRPr="000F1FDC">
        <w:rPr>
          <w:rFonts w:ascii="Times New Roman" w:hAnsi="Times New Roman" w:cs="Times New Roman"/>
          <w:sz w:val="28"/>
          <w:szCs w:val="28"/>
        </w:rPr>
        <w:t xml:space="preserve">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w:t>
      </w:r>
      <w:r w:rsidR="007E3F31">
        <w:rPr>
          <w:rFonts w:ascii="Times New Roman" w:hAnsi="Times New Roman" w:cs="Times New Roman"/>
          <w:sz w:val="28"/>
          <w:szCs w:val="28"/>
        </w:rPr>
        <w:br/>
      </w:r>
      <w:r w:rsidRPr="000F1FDC">
        <w:rPr>
          <w:rFonts w:ascii="Times New Roman" w:hAnsi="Times New Roman" w:cs="Times New Roman"/>
          <w:sz w:val="28"/>
          <w:szCs w:val="28"/>
        </w:rPr>
        <w:t xml:space="preserve">и (или) повлечь причинение вреда жизни, здоровью граждан и имуществу физических или юридических лиц, а также повлечь нанесение экологического </w:t>
      </w:r>
      <w:r w:rsidRPr="000F1FDC">
        <w:rPr>
          <w:rFonts w:ascii="Times New Roman" w:hAnsi="Times New Roman" w:cs="Times New Roman"/>
          <w:sz w:val="28"/>
          <w:szCs w:val="28"/>
        </w:rPr>
        <w:lastRenderedPageBreak/>
        <w:t xml:space="preserve">ущерба и возникновение пожаров, в том числе: а) набрасывать на провода </w:t>
      </w:r>
      <w:r w:rsidR="007E3F31">
        <w:rPr>
          <w:rFonts w:ascii="Times New Roman" w:hAnsi="Times New Roman" w:cs="Times New Roman"/>
          <w:sz w:val="28"/>
          <w:szCs w:val="28"/>
        </w:rPr>
        <w:br/>
      </w:r>
      <w:r w:rsidRPr="000F1FDC">
        <w:rPr>
          <w:rFonts w:ascii="Times New Roman" w:hAnsi="Times New Roman" w:cs="Times New Roman"/>
          <w:sz w:val="28"/>
          <w:szCs w:val="28"/>
        </w:rPr>
        <w:t xml:space="preserve">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w:t>
      </w:r>
      <w:r w:rsidRPr="000F1FDC">
        <w:rPr>
          <w:rFonts w:ascii="Times New Roman" w:hAnsi="Times New Roman" w:cs="Times New Roman"/>
          <w:sz w:val="28"/>
          <w:szCs w:val="28"/>
        </w:rPr>
        <w:br/>
        <w:t xml:space="preserve">с требованиями нормативно-технических документов проходов и подъездов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0F1FDC">
        <w:rPr>
          <w:rFonts w:ascii="Times New Roman" w:hAnsi="Times New Roman" w:cs="Times New Roman"/>
          <w:sz w:val="28"/>
          <w:szCs w:val="28"/>
        </w:rPr>
        <w:br/>
        <w:t>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w:t>
      </w:r>
      <w:r w:rsidRPr="000F1FDC">
        <w:t xml:space="preserve"> </w:t>
      </w:r>
      <w:r w:rsidRPr="000F1FDC">
        <w:rPr>
          <w:rFonts w:ascii="Times New Roman" w:hAnsi="Times New Roman" w:cs="Times New Roman"/>
          <w:sz w:val="28"/>
          <w:szCs w:val="28"/>
        </w:rPr>
        <w:t xml:space="preserve">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0F1FDC">
        <w:rPr>
          <w:rFonts w:ascii="Times New Roman" w:hAnsi="Times New Roman" w:cs="Times New Roman"/>
          <w:sz w:val="28"/>
          <w:szCs w:val="28"/>
        </w:rPr>
        <w:br/>
        <w:t xml:space="preserve">и слив едких и коррозионных веществ и горюче-смазочных материалов </w:t>
      </w:r>
      <w:r w:rsidRPr="000F1FDC">
        <w:rPr>
          <w:rFonts w:ascii="Times New Roman" w:hAnsi="Times New Roman" w:cs="Times New Roman"/>
          <w:sz w:val="28"/>
          <w:szCs w:val="28"/>
        </w:rPr>
        <w:br/>
        <w:t xml:space="preserve">(в охранных зонах подземных кабельных линий электропередачи); </w:t>
      </w:r>
      <w:r w:rsidRPr="000F1FDC">
        <w:rPr>
          <w:rFonts w:ascii="Times New Roman" w:hAnsi="Times New Roman" w:cs="Times New Roman"/>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w:t>
      </w:r>
      <w:r w:rsidRPr="000F1FDC">
        <w:rPr>
          <w:rFonts w:ascii="Times New Roman" w:hAnsi="Times New Roman" w:cs="Times New Roman"/>
          <w:sz w:val="28"/>
          <w:szCs w:val="28"/>
        </w:rPr>
        <w:br/>
        <w:t xml:space="preserve">и особых условий использования земельных участков, расположенных </w:t>
      </w:r>
      <w:r w:rsidRPr="000F1FDC">
        <w:rPr>
          <w:rFonts w:ascii="Times New Roman" w:hAnsi="Times New Roman" w:cs="Times New Roman"/>
          <w:sz w:val="28"/>
          <w:szCs w:val="28"/>
        </w:rPr>
        <w:br/>
        <w:t>в границах таких зон", утвержденными постановлением Правительства Российской Федерации от 24 февраля 2009 года № 160.</w:t>
      </w:r>
    </w:p>
    <w:p w:rsidR="003B6596" w:rsidRPr="00A074C9" w:rsidRDefault="00A074C9" w:rsidP="00321F78">
      <w:pPr>
        <w:pStyle w:val="ConsPlusNormal"/>
        <w:ind w:firstLine="709"/>
        <w:jc w:val="both"/>
        <w:rPr>
          <w:rFonts w:ascii="Times New Roman" w:eastAsia="TimesNewRoman" w:hAnsi="Times New Roman" w:cs="Times New Roman"/>
          <w:sz w:val="28"/>
          <w:szCs w:val="28"/>
        </w:rPr>
      </w:pPr>
      <w:r w:rsidRPr="00A074C9">
        <w:rPr>
          <w:rFonts w:ascii="Times New Roman" w:eastAsia="TimesNewRoman" w:hAnsi="Times New Roman" w:cs="Times New Roman"/>
          <w:sz w:val="28"/>
          <w:szCs w:val="28"/>
        </w:rPr>
        <w:t>1.12.2.</w:t>
      </w:r>
      <w:r>
        <w:rPr>
          <w:rFonts w:ascii="Times New Roman" w:eastAsia="TimesNewRoman" w:hAnsi="Times New Roman" w:cs="Times New Roman"/>
          <w:sz w:val="28"/>
          <w:szCs w:val="28"/>
        </w:rPr>
        <w:t xml:space="preserve"> Территории 2</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зона с реестровым номером границы: 29:22-6.562</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 xml:space="preserve">по документу: </w:t>
      </w:r>
      <w:r w:rsidR="00A074C9">
        <w:rPr>
          <w:rFonts w:ascii="Times New Roman" w:hAnsi="Times New Roman" w:cs="Times New Roman"/>
          <w:sz w:val="28"/>
          <w:szCs w:val="28"/>
        </w:rPr>
        <w:t>о</w:t>
      </w:r>
      <w:r w:rsidRPr="000F1FDC">
        <w:rPr>
          <w:rFonts w:ascii="Times New Roman" w:hAnsi="Times New Roman" w:cs="Times New Roman"/>
          <w:sz w:val="28"/>
          <w:szCs w:val="28"/>
        </w:rPr>
        <w:t>хранная зона "BЛ-04 KB 206A"</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о</w:t>
      </w:r>
      <w:r w:rsidRPr="000F1FDC">
        <w:rPr>
          <w:rFonts w:ascii="Times New Roman" w:hAnsi="Times New Roman" w:cs="Times New Roman"/>
          <w:sz w:val="28"/>
          <w:szCs w:val="28"/>
        </w:rPr>
        <w:t xml:space="preserve">хранная зона инженерных коммуникаций. Срок действия: не установлен; реквизиты документа-основания: постановление "О порядке установления охранных зон </w:t>
      </w:r>
      <w:r w:rsidRPr="000F1FDC">
        <w:rPr>
          <w:rFonts w:ascii="Times New Roman" w:hAnsi="Times New Roman" w:cs="Times New Roman"/>
          <w:sz w:val="28"/>
          <w:szCs w:val="28"/>
        </w:rPr>
        <w:lastRenderedPageBreak/>
        <w:t xml:space="preserve">объектов электросетевого хозяйства и особых условий использования земельных участков, расположенных в границах таких зон" от 24 февраля </w:t>
      </w:r>
      <w:r w:rsidRPr="000F1FDC">
        <w:rPr>
          <w:rFonts w:ascii="Times New Roman" w:hAnsi="Times New Roman" w:cs="Times New Roman"/>
          <w:sz w:val="28"/>
          <w:szCs w:val="28"/>
        </w:rPr>
        <w:br/>
        <w:t>2009 года № 160 выдан: Правительство Российской Федерации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Содержание ограничения (обременения): </w:t>
      </w:r>
      <w:r w:rsidR="00A074C9">
        <w:rPr>
          <w:rFonts w:ascii="Times New Roman" w:hAnsi="Times New Roman" w:cs="Times New Roman"/>
          <w:sz w:val="28"/>
          <w:szCs w:val="28"/>
        </w:rPr>
        <w:t>о</w:t>
      </w:r>
      <w:r w:rsidRPr="000F1FDC">
        <w:rPr>
          <w:rFonts w:ascii="Times New Roman" w:hAnsi="Times New Roman" w:cs="Times New Roman"/>
          <w:sz w:val="28"/>
          <w:szCs w:val="28"/>
        </w:rPr>
        <w:t xml:space="preserve">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r w:rsidRPr="000F1FDC">
        <w:rPr>
          <w:rFonts w:ascii="Times New Roman" w:hAnsi="Times New Roman" w:cs="Times New Roman"/>
          <w:sz w:val="28"/>
          <w:szCs w:val="28"/>
        </w:rPr>
        <w:br/>
        <w:t xml:space="preserve">2009 года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пределах созданных в соответствии </w:t>
      </w:r>
      <w:r w:rsidRPr="000F1FDC">
        <w:rPr>
          <w:rFonts w:ascii="Times New Roman" w:hAnsi="Times New Roman" w:cs="Times New Roman"/>
          <w:sz w:val="28"/>
          <w:szCs w:val="28"/>
        </w:rPr>
        <w:br/>
        <w:t xml:space="preserve">с требованиями нормативно-технических документов проходов и подъездов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0F1FDC">
        <w:rPr>
          <w:rFonts w:ascii="Times New Roman" w:hAnsi="Times New Roman" w:cs="Times New Roman"/>
          <w:sz w:val="28"/>
          <w:szCs w:val="28"/>
        </w:rPr>
        <w:br/>
        <w:t xml:space="preserve">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w:t>
      </w:r>
      <w:r w:rsidRPr="000F1FDC">
        <w:rPr>
          <w:rFonts w:ascii="Times New Roman" w:hAnsi="Times New Roman" w:cs="Times New Roman"/>
          <w:sz w:val="28"/>
          <w:szCs w:val="28"/>
        </w:rPr>
        <w:br/>
        <w:t xml:space="preserve">а) строительство, капитальный ремонт, реконструкция или снос зданий </w:t>
      </w:r>
      <w:r w:rsidRPr="000F1FDC">
        <w:rPr>
          <w:rFonts w:ascii="Times New Roman" w:hAnsi="Times New Roman" w:cs="Times New Roman"/>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0F1FDC">
        <w:rPr>
          <w:rFonts w:ascii="Times New Roman" w:hAnsi="Times New Roman" w:cs="Times New Roman"/>
          <w:sz w:val="28"/>
          <w:szCs w:val="28"/>
        </w:rPr>
        <w:br/>
        <w:t xml:space="preserve">и кустарников; г) земляные работы на глубине более 0,3 метра </w:t>
      </w:r>
      <w:r w:rsidRPr="000F1FDC">
        <w:rPr>
          <w:rFonts w:ascii="Times New Roman" w:hAnsi="Times New Roman" w:cs="Times New Roman"/>
          <w:sz w:val="28"/>
          <w:szCs w:val="28"/>
        </w:rPr>
        <w:b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охранных зонах, установленных для объектов электросетевого хозяйства напряжением до 1 000 вольт без письменного решения о согласовании сетевых организаций запрещается: - складировать или размещать хранилища любых, </w:t>
      </w:r>
      <w:r w:rsidRPr="000F1FDC">
        <w:rPr>
          <w:rFonts w:ascii="Times New Roman" w:hAnsi="Times New Roman" w:cs="Times New Roman"/>
          <w:sz w:val="28"/>
          <w:szCs w:val="28"/>
        </w:rPr>
        <w:br/>
        <w:t>в том числе горюче-смазочных, материалов;</w:t>
      </w:r>
    </w:p>
    <w:p w:rsidR="003B6596" w:rsidRPr="00A074C9" w:rsidRDefault="003B6596" w:rsidP="00321F78">
      <w:pPr>
        <w:pStyle w:val="ConsPlusNormal"/>
        <w:ind w:firstLine="709"/>
        <w:jc w:val="both"/>
        <w:rPr>
          <w:rFonts w:ascii="Times New Roman" w:hAnsi="Times New Roman" w:cs="Times New Roman"/>
          <w:color w:val="auto"/>
          <w:sz w:val="28"/>
          <w:szCs w:val="28"/>
        </w:rPr>
      </w:pPr>
      <w:r w:rsidRPr="000F1FDC">
        <w:rPr>
          <w:rFonts w:ascii="Times New Roman" w:hAnsi="Times New Roman" w:cs="Times New Roman"/>
          <w:sz w:val="28"/>
          <w:szCs w:val="28"/>
        </w:rPr>
        <w:t>зона с реестровым номером границы: 29:22-6.771</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 xml:space="preserve">по документу: </w:t>
      </w:r>
      <w:r w:rsidR="00A074C9">
        <w:rPr>
          <w:rFonts w:ascii="Times New Roman" w:hAnsi="Times New Roman" w:cs="Times New Roman"/>
          <w:sz w:val="28"/>
          <w:szCs w:val="28"/>
        </w:rPr>
        <w:t>п</w:t>
      </w:r>
      <w:r w:rsidRPr="000F1FDC">
        <w:rPr>
          <w:rFonts w:ascii="Times New Roman" w:hAnsi="Times New Roman" w:cs="Times New Roman"/>
          <w:sz w:val="28"/>
          <w:szCs w:val="28"/>
        </w:rPr>
        <w:t>убличный сервитут "BЛ-04 KB 206A"</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з</w:t>
      </w:r>
      <w:r w:rsidRPr="000F1FDC">
        <w:rPr>
          <w:rFonts w:ascii="Times New Roman" w:hAnsi="Times New Roman" w:cs="Times New Roman"/>
          <w:sz w:val="28"/>
          <w:szCs w:val="28"/>
        </w:rPr>
        <w:t>она публичного сервитута. Срок действия: не установлен; реквизиты документа-</w:t>
      </w:r>
      <w:r w:rsidRPr="000F1FDC">
        <w:rPr>
          <w:rFonts w:ascii="Times New Roman" w:hAnsi="Times New Roman" w:cs="Times New Roman"/>
          <w:sz w:val="28"/>
          <w:szCs w:val="28"/>
        </w:rPr>
        <w:lastRenderedPageBreak/>
        <w:t xml:space="preserve">основания: постановление "Об установлении публичного сервитута" </w:t>
      </w:r>
      <w:r w:rsidRPr="000F1FDC">
        <w:rPr>
          <w:rFonts w:ascii="Times New Roman" w:hAnsi="Times New Roman" w:cs="Times New Roman"/>
          <w:sz w:val="28"/>
          <w:szCs w:val="28"/>
        </w:rPr>
        <w:br/>
        <w:t>от 11 января 2021 года № 5 выдан: Администрация муниципального образования "Город Архангельск"</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Содержание ограничения (обременения): Публичный сервитут: размещение объекта электросетевого хозяйства ("BЛ-04 KB 206A" инв. № 12.1.1.00006290). Срок публичного сервитута - 49 лет. </w:t>
      </w:r>
      <w:r w:rsidRPr="000F1FDC">
        <w:rPr>
          <w:rFonts w:ascii="Times New Roman" w:hAnsi="Times New Roman" w:cs="Times New Roman"/>
          <w:sz w:val="28"/>
          <w:szCs w:val="28"/>
        </w:rPr>
        <w:br/>
        <w:t xml:space="preserve">ПАО "МРСК Северо-Запада", ИНН 7802312751, ОГРН 1047855175785, адрес: 163045, г. Архангельск, </w:t>
      </w:r>
      <w:proofErr w:type="spellStart"/>
      <w:r w:rsidRPr="000F1FDC">
        <w:rPr>
          <w:rFonts w:ascii="Times New Roman" w:hAnsi="Times New Roman" w:cs="Times New Roman"/>
          <w:sz w:val="28"/>
          <w:szCs w:val="28"/>
        </w:rPr>
        <w:t>Кузнечихинский</w:t>
      </w:r>
      <w:proofErr w:type="spellEnd"/>
      <w:r w:rsidRPr="000F1FDC">
        <w:rPr>
          <w:rFonts w:ascii="Times New Roman" w:hAnsi="Times New Roman" w:cs="Times New Roman"/>
          <w:sz w:val="28"/>
          <w:szCs w:val="28"/>
        </w:rPr>
        <w:t xml:space="preserve"> </w:t>
      </w:r>
      <w:proofErr w:type="spellStart"/>
      <w:r w:rsidRPr="000F1FDC">
        <w:rPr>
          <w:rFonts w:ascii="Times New Roman" w:hAnsi="Times New Roman" w:cs="Times New Roman"/>
          <w:sz w:val="28"/>
          <w:szCs w:val="28"/>
        </w:rPr>
        <w:t>промузел</w:t>
      </w:r>
      <w:proofErr w:type="spellEnd"/>
      <w:r w:rsidRPr="000F1FDC">
        <w:rPr>
          <w:rFonts w:ascii="Times New Roman" w:hAnsi="Times New Roman" w:cs="Times New Roman"/>
          <w:sz w:val="28"/>
          <w:szCs w:val="28"/>
        </w:rPr>
        <w:t xml:space="preserve">, 4 проезд, строение 5,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эл. почта: </w:t>
      </w:r>
      <w:hyperlink r:id="rId10" w:history="1">
        <w:r w:rsidRPr="00A074C9">
          <w:rPr>
            <w:rStyle w:val="afc"/>
            <w:rFonts w:ascii="Times New Roman" w:hAnsi="Times New Roman" w:cs="Times New Roman"/>
            <w:color w:val="auto"/>
            <w:sz w:val="28"/>
            <w:szCs w:val="28"/>
            <w:u w:val="none"/>
          </w:rPr>
          <w:t>aesinfo@arhen.ru</w:t>
        </w:r>
      </w:hyperlink>
      <w:r w:rsidRPr="00A074C9">
        <w:rPr>
          <w:rFonts w:ascii="Times New Roman" w:hAnsi="Times New Roman" w:cs="Times New Roman"/>
          <w:color w:val="auto"/>
          <w:sz w:val="28"/>
          <w:szCs w:val="28"/>
        </w:rPr>
        <w:t>;</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зона с реестровым номером границы: 29:00-6.279</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объекта реестра границ: </w:t>
      </w:r>
      <w:r w:rsidR="00A074C9">
        <w:rPr>
          <w:rFonts w:ascii="Times New Roman" w:hAnsi="Times New Roman" w:cs="Times New Roman"/>
          <w:sz w:val="28"/>
          <w:szCs w:val="28"/>
        </w:rPr>
        <w:t>з</w:t>
      </w:r>
      <w:r w:rsidRPr="000F1FDC">
        <w:rPr>
          <w:rFonts w:ascii="Times New Roman" w:hAnsi="Times New Roman" w:cs="Times New Roman"/>
          <w:sz w:val="28"/>
          <w:szCs w:val="28"/>
        </w:rPr>
        <w:t>она с особыми условиями использования территории</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Вид зоны </w:t>
      </w:r>
      <w:r w:rsidRPr="000F1FDC">
        <w:rPr>
          <w:rFonts w:ascii="Times New Roman" w:hAnsi="Times New Roman" w:cs="Times New Roman"/>
          <w:sz w:val="28"/>
          <w:szCs w:val="28"/>
        </w:rPr>
        <w:br/>
        <w:t xml:space="preserve">по документу: </w:t>
      </w:r>
      <w:r w:rsidR="00A074C9">
        <w:rPr>
          <w:rFonts w:ascii="Times New Roman" w:hAnsi="Times New Roman" w:cs="Times New Roman"/>
          <w:sz w:val="28"/>
          <w:szCs w:val="28"/>
        </w:rPr>
        <w:t>г</w:t>
      </w:r>
      <w:r w:rsidRPr="000F1FDC">
        <w:rPr>
          <w:rFonts w:ascii="Times New Roman" w:hAnsi="Times New Roman" w:cs="Times New Roman"/>
          <w:sz w:val="28"/>
          <w:szCs w:val="28"/>
        </w:rPr>
        <w:t>раница зоны подтопления муниципального образования "Город Архангельск" (территориальные округа Октябрьский, Ломоносовский, Майская Горка, Варавино-Фактория)</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Тип зоны: </w:t>
      </w:r>
      <w:r w:rsidR="00A074C9">
        <w:rPr>
          <w:rFonts w:ascii="Times New Roman" w:hAnsi="Times New Roman" w:cs="Times New Roman"/>
          <w:sz w:val="28"/>
          <w:szCs w:val="28"/>
        </w:rPr>
        <w:t>и</w:t>
      </w:r>
      <w:r w:rsidRPr="000F1FDC">
        <w:rPr>
          <w:rFonts w:ascii="Times New Roman" w:hAnsi="Times New Roman" w:cs="Times New Roman"/>
          <w:sz w:val="28"/>
          <w:szCs w:val="28"/>
        </w:rPr>
        <w:t>ная зона с особыми условиями использования территории. Срок действия: не установлен</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w:t>
      </w:r>
      <w:r w:rsidR="00A074C9">
        <w:rPr>
          <w:rFonts w:ascii="Times New Roman" w:hAnsi="Times New Roman" w:cs="Times New Roman"/>
          <w:sz w:val="28"/>
          <w:szCs w:val="28"/>
        </w:rPr>
        <w:t>Р</w:t>
      </w:r>
      <w:r w:rsidRPr="000F1FDC">
        <w:rPr>
          <w:rFonts w:ascii="Times New Roman" w:hAnsi="Times New Roman" w:cs="Times New Roman"/>
          <w:sz w:val="28"/>
          <w:szCs w:val="28"/>
        </w:rPr>
        <w:t xml:space="preserve">еквизиты документа-основания: водный кодекс Российской Федерации от 3 июня </w:t>
      </w:r>
      <w:r w:rsidRPr="000F1FDC">
        <w:rPr>
          <w:rFonts w:ascii="Times New Roman" w:hAnsi="Times New Roman" w:cs="Times New Roman"/>
          <w:sz w:val="28"/>
          <w:szCs w:val="28"/>
        </w:rPr>
        <w:br/>
        <w:t>2006 года №74-ФЗ выдан: Российская Федерация; постановление "О зонах затопления, подтопления" от 18 апреля 2014 года № 360 выдан: Правительство Российской Федерации; приказ "Об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2020 года № 96 выдан: Двинско-Печорское бассейновое водное управление Федерального агентства водных ресурсов</w:t>
      </w:r>
      <w:r w:rsidR="00A074C9">
        <w:rPr>
          <w:rFonts w:ascii="Times New Roman" w:hAnsi="Times New Roman" w:cs="Times New Roman"/>
          <w:sz w:val="28"/>
          <w:szCs w:val="28"/>
        </w:rPr>
        <w:t>.</w:t>
      </w:r>
      <w:r w:rsidRPr="000F1FDC">
        <w:rPr>
          <w:rFonts w:ascii="Times New Roman" w:hAnsi="Times New Roman" w:cs="Times New Roman"/>
          <w:sz w:val="28"/>
          <w:szCs w:val="28"/>
        </w:rPr>
        <w:t xml:space="preserve"> Содержание ограничения (обременения): </w:t>
      </w:r>
      <w:r w:rsidRPr="000F1FDC">
        <w:rPr>
          <w:rFonts w:ascii="Times New Roman" w:hAnsi="Times New Roman" w:cs="Times New Roman"/>
          <w:sz w:val="28"/>
          <w:szCs w:val="28"/>
        </w:rPr>
        <w:br/>
      </w:r>
      <w:r w:rsidR="00A074C9">
        <w:rPr>
          <w:rFonts w:ascii="Times New Roman" w:hAnsi="Times New Roman" w:cs="Times New Roman"/>
          <w:sz w:val="28"/>
          <w:szCs w:val="28"/>
        </w:rPr>
        <w:t>в</w:t>
      </w:r>
      <w:r w:rsidRPr="000F1FDC">
        <w:rPr>
          <w:rFonts w:ascii="Times New Roman" w:hAnsi="Times New Roman" w:cs="Times New Roman"/>
          <w:sz w:val="28"/>
          <w:szCs w:val="28"/>
        </w:rPr>
        <w:t xml:space="preserve">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w:t>
      </w:r>
      <w:r w:rsidR="00C701B6">
        <w:rPr>
          <w:rFonts w:ascii="Times New Roman" w:hAnsi="Times New Roman" w:cs="Times New Roman"/>
          <w:sz w:val="28"/>
          <w:szCs w:val="28"/>
        </w:rPr>
        <w:br/>
      </w:r>
      <w:r w:rsidRPr="000F1FDC">
        <w:rPr>
          <w:rFonts w:ascii="Times New Roman" w:hAnsi="Times New Roman" w:cs="Times New Roman"/>
          <w:sz w:val="28"/>
          <w:szCs w:val="28"/>
        </w:rPr>
        <w:t xml:space="preserve">и захоронения радиоактивных отходов; 4) осуществление авиационных мер </w:t>
      </w:r>
      <w:r w:rsidRPr="000F1FDC">
        <w:rPr>
          <w:rFonts w:ascii="Times New Roman" w:hAnsi="Times New Roman" w:cs="Times New Roman"/>
          <w:sz w:val="28"/>
          <w:szCs w:val="28"/>
        </w:rPr>
        <w:br/>
        <w:t xml:space="preserve">по борьбе с вредными организмами. Водный кодекс Российской Федерации </w:t>
      </w:r>
      <w:r w:rsidRPr="000F1FDC">
        <w:rPr>
          <w:rFonts w:ascii="Times New Roman" w:hAnsi="Times New Roman" w:cs="Times New Roman"/>
          <w:sz w:val="28"/>
          <w:szCs w:val="28"/>
        </w:rPr>
        <w:br/>
        <w:t>(от 3 июня 2006 года № 74-ФЗ);</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0F1FDC">
        <w:rPr>
          <w:rFonts w:ascii="Times New Roman" w:hAnsi="Times New Roman" w:cs="Times New Roman"/>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0F1FDC">
        <w:rPr>
          <w:rFonts w:ascii="Times New Roman" w:hAnsi="Times New Roman" w:cs="Times New Roman"/>
          <w:sz w:val="28"/>
          <w:szCs w:val="28"/>
        </w:rPr>
        <w:br/>
        <w:t>(в Ломоносовском, Октябрьском и Соломбальском территориальных округах)";</w:t>
      </w:r>
    </w:p>
    <w:p w:rsidR="003B6596" w:rsidRPr="000F1FDC" w:rsidRDefault="003B6596" w:rsidP="00321F78">
      <w:pPr>
        <w:pStyle w:val="ConsPlusNormal"/>
        <w:ind w:firstLine="709"/>
        <w:jc w:val="both"/>
        <w:rPr>
          <w:rFonts w:ascii="Times New Roman" w:hAnsi="Times New Roman" w:cs="Times New Roman"/>
          <w:sz w:val="28"/>
          <w:szCs w:val="28"/>
        </w:rPr>
      </w:pPr>
      <w:r w:rsidRPr="000F1FDC">
        <w:rPr>
          <w:rFonts w:ascii="Times New Roman" w:hAnsi="Times New Roman" w:cs="Times New Roman"/>
          <w:sz w:val="28"/>
          <w:szCs w:val="28"/>
        </w:rPr>
        <w:t>третий пояс ЗСО источников водоснабжения.</w:t>
      </w:r>
    </w:p>
    <w:p w:rsidR="003B6596" w:rsidRPr="00A074C9" w:rsidRDefault="00327765" w:rsidP="00321F78">
      <w:pPr>
        <w:widowControl w:val="0"/>
        <w:autoSpaceDE w:val="0"/>
        <w:autoSpaceDN w:val="0"/>
        <w:adjustRightInd w:val="0"/>
        <w:ind w:firstLine="709"/>
        <w:jc w:val="both"/>
        <w:rPr>
          <w:sz w:val="28"/>
          <w:szCs w:val="28"/>
        </w:rPr>
      </w:pPr>
      <w:r>
        <w:rPr>
          <w:sz w:val="28"/>
          <w:szCs w:val="28"/>
        </w:rPr>
        <w:t>1.13.</w:t>
      </w:r>
      <w:r w:rsidR="003B6596" w:rsidRPr="00A074C9">
        <w:rPr>
          <w:sz w:val="28"/>
          <w:szCs w:val="28"/>
        </w:rPr>
        <w:t xml:space="preserve"> Расчет площади нормируемых элементов дворовой территории.</w:t>
      </w:r>
    </w:p>
    <w:p w:rsidR="003B6596" w:rsidRPr="000F1FDC" w:rsidRDefault="00327765" w:rsidP="00321F78">
      <w:pPr>
        <w:widowControl w:val="0"/>
        <w:autoSpaceDE w:val="0"/>
        <w:autoSpaceDN w:val="0"/>
        <w:adjustRightInd w:val="0"/>
        <w:ind w:firstLine="709"/>
        <w:jc w:val="both"/>
        <w:rPr>
          <w:sz w:val="28"/>
          <w:szCs w:val="28"/>
        </w:rPr>
      </w:pPr>
      <w:r>
        <w:rPr>
          <w:sz w:val="28"/>
          <w:szCs w:val="28"/>
        </w:rPr>
        <w:t xml:space="preserve">1.13.1. </w:t>
      </w:r>
      <w:r w:rsidR="003B6596" w:rsidRPr="000F1FDC">
        <w:rPr>
          <w:sz w:val="28"/>
          <w:szCs w:val="28"/>
        </w:rPr>
        <w:t>Территория</w:t>
      </w:r>
      <w:r>
        <w:rPr>
          <w:sz w:val="28"/>
          <w:szCs w:val="28"/>
        </w:rPr>
        <w:t xml:space="preserve"> 1</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Согласно требованиям СП 42.13330.2016 в микрорайонах (кварталах) </w:t>
      </w:r>
      <w:r w:rsidRPr="000F1FDC">
        <w:rPr>
          <w:sz w:val="28"/>
          <w:szCs w:val="28"/>
        </w:rPr>
        <w:lastRenderedPageBreak/>
        <w:t>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Расчет площадок общего пользования различного назначения представлен согласно </w:t>
      </w:r>
      <w:r w:rsidR="00AB78E9" w:rsidRPr="000F1FDC">
        <w:rPr>
          <w:sz w:val="28"/>
          <w:szCs w:val="28"/>
        </w:rPr>
        <w:t>стать</w:t>
      </w:r>
      <w:r w:rsidR="00AB78E9">
        <w:rPr>
          <w:sz w:val="28"/>
          <w:szCs w:val="28"/>
        </w:rPr>
        <w:t>е</w:t>
      </w:r>
      <w:r w:rsidR="00AB78E9" w:rsidRPr="000F1FDC">
        <w:rPr>
          <w:sz w:val="28"/>
          <w:szCs w:val="28"/>
        </w:rPr>
        <w:t xml:space="preserve"> 20 раздела III </w:t>
      </w:r>
      <w:r w:rsidRPr="000F1FDC">
        <w:rPr>
          <w:sz w:val="28"/>
          <w:szCs w:val="28"/>
        </w:rPr>
        <w:t xml:space="preserve">правил землепользования </w:t>
      </w:r>
      <w:r w:rsidR="00C701B6">
        <w:rPr>
          <w:sz w:val="28"/>
          <w:szCs w:val="28"/>
        </w:rPr>
        <w:br/>
      </w:r>
      <w:r w:rsidRPr="000F1FDC">
        <w:rPr>
          <w:sz w:val="28"/>
          <w:szCs w:val="28"/>
        </w:rPr>
        <w:t xml:space="preserve">и застройки. </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Размеры территорий площадок определяются в зависимости от вида </w:t>
      </w:r>
      <w:r w:rsidR="00C701B6">
        <w:rPr>
          <w:sz w:val="28"/>
          <w:szCs w:val="28"/>
        </w:rPr>
        <w:br/>
      </w:r>
      <w:r w:rsidRPr="000F1FDC">
        <w:rPr>
          <w:sz w:val="28"/>
          <w:szCs w:val="28"/>
        </w:rPr>
        <w:t>и устанавливаются согласно нормам:</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площадки для игр детей дошкольного и младшего школьного возраста </w:t>
      </w:r>
      <w:r w:rsidR="00C701B6">
        <w:rPr>
          <w:sz w:val="28"/>
          <w:szCs w:val="28"/>
        </w:rPr>
        <w:br/>
      </w:r>
      <w:r w:rsidRPr="000F1FDC">
        <w:rPr>
          <w:sz w:val="28"/>
          <w:szCs w:val="28"/>
        </w:rPr>
        <w:t>0,3 кв.</w:t>
      </w:r>
      <w:r w:rsidR="00C701B6">
        <w:rPr>
          <w:sz w:val="28"/>
          <w:szCs w:val="28"/>
        </w:rPr>
        <w:t xml:space="preserve"> </w:t>
      </w:r>
      <w:r w:rsidRPr="000F1FDC">
        <w:rPr>
          <w:sz w:val="28"/>
          <w:szCs w:val="28"/>
        </w:rPr>
        <w:t>м/чел.</w:t>
      </w:r>
      <w:r w:rsidR="00AB78E9">
        <w:rPr>
          <w:sz w:val="28"/>
          <w:szCs w:val="28"/>
        </w:rPr>
        <w:t>;</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площадки для отдыха взрослого населения 0,1 кв.</w:t>
      </w:r>
      <w:r w:rsidR="00C701B6">
        <w:rPr>
          <w:sz w:val="28"/>
          <w:szCs w:val="28"/>
        </w:rPr>
        <w:t xml:space="preserve"> </w:t>
      </w:r>
      <w:r w:rsidRPr="000F1FDC">
        <w:rPr>
          <w:sz w:val="28"/>
          <w:szCs w:val="28"/>
        </w:rPr>
        <w:t>м/чел.</w:t>
      </w:r>
      <w:r w:rsidR="00AB78E9">
        <w:rPr>
          <w:sz w:val="28"/>
          <w:szCs w:val="28"/>
        </w:rPr>
        <w:t>;</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спортивные площадки 1,0 кв.</w:t>
      </w:r>
      <w:r w:rsidR="00C701B6">
        <w:rPr>
          <w:sz w:val="28"/>
          <w:szCs w:val="28"/>
        </w:rPr>
        <w:t xml:space="preserve"> </w:t>
      </w:r>
      <w:r w:rsidRPr="000F1FDC">
        <w:rPr>
          <w:sz w:val="28"/>
          <w:szCs w:val="28"/>
        </w:rPr>
        <w:t>м/чел.</w:t>
      </w:r>
      <w:r w:rsidR="00AB78E9">
        <w:rPr>
          <w:sz w:val="28"/>
          <w:szCs w:val="28"/>
        </w:rPr>
        <w:t>;</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площадки для хозяйственных целей 0,15 кв.</w:t>
      </w:r>
      <w:r w:rsidR="00C701B6">
        <w:rPr>
          <w:sz w:val="28"/>
          <w:szCs w:val="28"/>
        </w:rPr>
        <w:t xml:space="preserve"> </w:t>
      </w:r>
      <w:r w:rsidRPr="000F1FDC">
        <w:rPr>
          <w:sz w:val="28"/>
          <w:szCs w:val="28"/>
        </w:rPr>
        <w:t>м/чел.</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Соответственно:</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площадки для игр детей дошкольного и младшего школьного возраста требуется </w:t>
      </w:r>
      <w:r w:rsidRPr="005E12EB">
        <w:rPr>
          <w:rFonts w:eastAsia="TimesNewRoman"/>
          <w:sz w:val="28"/>
          <w:szCs w:val="28"/>
        </w:rPr>
        <w:t>47,4</w:t>
      </w:r>
      <w:r w:rsidRPr="003A6E06">
        <w:rPr>
          <w:sz w:val="28"/>
          <w:szCs w:val="28"/>
        </w:rPr>
        <w:t xml:space="preserve"> кв.</w:t>
      </w:r>
      <w:r w:rsidR="00C701B6">
        <w:rPr>
          <w:sz w:val="28"/>
          <w:szCs w:val="28"/>
        </w:rPr>
        <w:t xml:space="preserve"> </w:t>
      </w:r>
      <w:r w:rsidRPr="003A6E06">
        <w:rPr>
          <w:sz w:val="28"/>
          <w:szCs w:val="28"/>
        </w:rPr>
        <w:t>м</w:t>
      </w:r>
      <w:r w:rsidRPr="000F1FDC">
        <w:rPr>
          <w:sz w:val="28"/>
          <w:szCs w:val="28"/>
        </w:rPr>
        <w:t xml:space="preserve"> на </w:t>
      </w:r>
      <w:r>
        <w:rPr>
          <w:sz w:val="28"/>
          <w:szCs w:val="28"/>
        </w:rPr>
        <w:t>158</w:t>
      </w:r>
      <w:r w:rsidRPr="000F1FDC">
        <w:rPr>
          <w:sz w:val="28"/>
          <w:szCs w:val="28"/>
        </w:rPr>
        <w:t xml:space="preserve"> чел. из расчета 0,3 кв.</w:t>
      </w:r>
      <w:r w:rsidR="00C701B6">
        <w:rPr>
          <w:sz w:val="28"/>
          <w:szCs w:val="28"/>
        </w:rPr>
        <w:t xml:space="preserve"> </w:t>
      </w:r>
      <w:r w:rsidRPr="000F1FDC">
        <w:rPr>
          <w:sz w:val="28"/>
          <w:szCs w:val="28"/>
        </w:rPr>
        <w:t>м/чел.;</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площадки для отдыха взрослого населения требуется </w:t>
      </w:r>
      <w:r w:rsidRPr="005E12EB">
        <w:rPr>
          <w:rFonts w:eastAsia="TimesNewRoman"/>
          <w:sz w:val="28"/>
          <w:szCs w:val="28"/>
        </w:rPr>
        <w:t>15,8</w:t>
      </w:r>
      <w:r w:rsidRPr="003A6E06">
        <w:rPr>
          <w:sz w:val="28"/>
          <w:szCs w:val="28"/>
        </w:rPr>
        <w:t xml:space="preserve"> кв.</w:t>
      </w:r>
      <w:r w:rsidR="00C701B6">
        <w:rPr>
          <w:sz w:val="28"/>
          <w:szCs w:val="28"/>
        </w:rPr>
        <w:t xml:space="preserve"> </w:t>
      </w:r>
      <w:r w:rsidRPr="003A6E06">
        <w:rPr>
          <w:sz w:val="28"/>
          <w:szCs w:val="28"/>
        </w:rPr>
        <w:t>м</w:t>
      </w:r>
      <w:r w:rsidRPr="000F1FDC">
        <w:rPr>
          <w:sz w:val="28"/>
          <w:szCs w:val="28"/>
        </w:rPr>
        <w:t xml:space="preserve"> </w:t>
      </w:r>
      <w:r w:rsidR="00C701B6">
        <w:rPr>
          <w:sz w:val="28"/>
          <w:szCs w:val="28"/>
        </w:rPr>
        <w:br/>
      </w:r>
      <w:r w:rsidRPr="000F1FDC">
        <w:rPr>
          <w:sz w:val="28"/>
          <w:szCs w:val="28"/>
        </w:rPr>
        <w:t xml:space="preserve">на </w:t>
      </w:r>
      <w:r>
        <w:rPr>
          <w:sz w:val="28"/>
          <w:szCs w:val="28"/>
        </w:rPr>
        <w:t>158</w:t>
      </w:r>
      <w:r w:rsidRPr="000F1FDC">
        <w:rPr>
          <w:sz w:val="28"/>
          <w:szCs w:val="28"/>
        </w:rPr>
        <w:t xml:space="preserve"> чел. из расчета 0,1 кв.</w:t>
      </w:r>
      <w:r w:rsidR="00C701B6">
        <w:rPr>
          <w:sz w:val="28"/>
          <w:szCs w:val="28"/>
        </w:rPr>
        <w:t xml:space="preserve"> </w:t>
      </w:r>
      <w:r w:rsidRPr="000F1FDC">
        <w:rPr>
          <w:sz w:val="28"/>
          <w:szCs w:val="28"/>
        </w:rPr>
        <w:t>м/чел.;</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спортивные площадки требуется </w:t>
      </w:r>
      <w:r w:rsidRPr="005E12EB">
        <w:rPr>
          <w:rFonts w:eastAsia="TimesNewRoman"/>
          <w:sz w:val="28"/>
          <w:szCs w:val="28"/>
        </w:rPr>
        <w:t>158</w:t>
      </w:r>
      <w:r w:rsidRPr="003A6E06">
        <w:rPr>
          <w:sz w:val="28"/>
          <w:szCs w:val="28"/>
        </w:rPr>
        <w:t xml:space="preserve"> кв.</w:t>
      </w:r>
      <w:r w:rsidR="00C701B6">
        <w:rPr>
          <w:sz w:val="28"/>
          <w:szCs w:val="28"/>
        </w:rPr>
        <w:t xml:space="preserve"> </w:t>
      </w:r>
      <w:r w:rsidRPr="003A6E06">
        <w:rPr>
          <w:sz w:val="28"/>
          <w:szCs w:val="28"/>
        </w:rPr>
        <w:t>м</w:t>
      </w:r>
      <w:r w:rsidRPr="000F1FDC">
        <w:rPr>
          <w:sz w:val="28"/>
          <w:szCs w:val="28"/>
        </w:rPr>
        <w:t xml:space="preserve"> на </w:t>
      </w:r>
      <w:r>
        <w:rPr>
          <w:sz w:val="28"/>
          <w:szCs w:val="28"/>
        </w:rPr>
        <w:t xml:space="preserve">158 </w:t>
      </w:r>
      <w:r w:rsidRPr="000F1FDC">
        <w:rPr>
          <w:sz w:val="28"/>
          <w:szCs w:val="28"/>
        </w:rPr>
        <w:t xml:space="preserve">чел. из расчета </w:t>
      </w:r>
      <w:r w:rsidR="00C701B6">
        <w:rPr>
          <w:sz w:val="28"/>
          <w:szCs w:val="28"/>
        </w:rPr>
        <w:br/>
      </w:r>
      <w:r w:rsidRPr="000F1FDC">
        <w:rPr>
          <w:sz w:val="28"/>
          <w:szCs w:val="28"/>
        </w:rPr>
        <w:t>1,0 кв.</w:t>
      </w:r>
      <w:r w:rsidR="00C701B6">
        <w:rPr>
          <w:sz w:val="28"/>
          <w:szCs w:val="28"/>
        </w:rPr>
        <w:t xml:space="preserve"> </w:t>
      </w:r>
      <w:r w:rsidRPr="000F1FDC">
        <w:rPr>
          <w:sz w:val="28"/>
          <w:szCs w:val="28"/>
        </w:rPr>
        <w:t>м/чел.;</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площадки для хозяйственных целей требуется </w:t>
      </w:r>
      <w:r w:rsidRPr="005E12EB">
        <w:rPr>
          <w:rFonts w:eastAsia="TimesNewRoman"/>
          <w:sz w:val="28"/>
          <w:szCs w:val="28"/>
        </w:rPr>
        <w:t>23,7</w:t>
      </w:r>
      <w:r w:rsidRPr="003A6E06">
        <w:rPr>
          <w:sz w:val="28"/>
          <w:szCs w:val="28"/>
        </w:rPr>
        <w:t xml:space="preserve"> кв.</w:t>
      </w:r>
      <w:r w:rsidR="00C701B6">
        <w:rPr>
          <w:sz w:val="28"/>
          <w:szCs w:val="28"/>
        </w:rPr>
        <w:t xml:space="preserve"> </w:t>
      </w:r>
      <w:r w:rsidRPr="003A6E06">
        <w:rPr>
          <w:sz w:val="28"/>
          <w:szCs w:val="28"/>
        </w:rPr>
        <w:t>м</w:t>
      </w:r>
      <w:r w:rsidRPr="000F1FDC">
        <w:rPr>
          <w:sz w:val="28"/>
          <w:szCs w:val="28"/>
        </w:rPr>
        <w:t xml:space="preserve"> на 1</w:t>
      </w:r>
      <w:r>
        <w:rPr>
          <w:sz w:val="28"/>
          <w:szCs w:val="28"/>
        </w:rPr>
        <w:t>58</w:t>
      </w:r>
      <w:r w:rsidRPr="000F1FDC">
        <w:rPr>
          <w:sz w:val="28"/>
          <w:szCs w:val="28"/>
        </w:rPr>
        <w:t xml:space="preserve"> чел. </w:t>
      </w:r>
      <w:r w:rsidR="00C701B6">
        <w:rPr>
          <w:sz w:val="28"/>
          <w:szCs w:val="28"/>
        </w:rPr>
        <w:br/>
      </w:r>
      <w:r w:rsidRPr="000F1FDC">
        <w:rPr>
          <w:sz w:val="28"/>
          <w:szCs w:val="28"/>
        </w:rPr>
        <w:t>из расчета 0,15 кв.</w:t>
      </w:r>
      <w:r w:rsidR="00C701B6">
        <w:rPr>
          <w:sz w:val="28"/>
          <w:szCs w:val="28"/>
        </w:rPr>
        <w:t xml:space="preserve"> </w:t>
      </w:r>
      <w:r w:rsidRPr="000F1FDC">
        <w:rPr>
          <w:sz w:val="28"/>
          <w:szCs w:val="28"/>
        </w:rPr>
        <w:t>м/чел.</w:t>
      </w:r>
    </w:p>
    <w:p w:rsidR="003B6596" w:rsidRPr="00D32291" w:rsidRDefault="003B6596" w:rsidP="00321F78">
      <w:pPr>
        <w:widowControl w:val="0"/>
        <w:autoSpaceDE w:val="0"/>
        <w:autoSpaceDN w:val="0"/>
        <w:adjustRightInd w:val="0"/>
        <w:ind w:firstLine="709"/>
        <w:jc w:val="both"/>
        <w:rPr>
          <w:sz w:val="28"/>
          <w:szCs w:val="28"/>
        </w:rPr>
      </w:pPr>
      <w:r w:rsidRPr="000F1FDC">
        <w:rPr>
          <w:sz w:val="28"/>
          <w:szCs w:val="28"/>
        </w:rPr>
        <w:t>Таким образом, для размещения пло</w:t>
      </w:r>
      <w:r>
        <w:rPr>
          <w:sz w:val="28"/>
          <w:szCs w:val="28"/>
        </w:rPr>
        <w:t xml:space="preserve">щадок различного назначения </w:t>
      </w:r>
      <w:r w:rsidR="00C701B6">
        <w:rPr>
          <w:sz w:val="28"/>
          <w:szCs w:val="28"/>
        </w:rPr>
        <w:br/>
      </w:r>
      <w:r>
        <w:rPr>
          <w:sz w:val="28"/>
          <w:szCs w:val="28"/>
        </w:rPr>
        <w:t xml:space="preserve">для </w:t>
      </w:r>
      <w:r w:rsidRPr="000F1FDC">
        <w:rPr>
          <w:sz w:val="28"/>
          <w:szCs w:val="28"/>
        </w:rPr>
        <w:t xml:space="preserve">проектируемого </w:t>
      </w:r>
      <w:r>
        <w:rPr>
          <w:sz w:val="28"/>
          <w:szCs w:val="28"/>
        </w:rPr>
        <w:t>жилого дома</w:t>
      </w:r>
      <w:r w:rsidRPr="000F1FDC">
        <w:rPr>
          <w:sz w:val="28"/>
          <w:szCs w:val="28"/>
        </w:rPr>
        <w:t xml:space="preserve"> требуется </w:t>
      </w:r>
      <w:r w:rsidRPr="00D32291">
        <w:rPr>
          <w:sz w:val="28"/>
          <w:szCs w:val="28"/>
        </w:rPr>
        <w:t>165,9</w:t>
      </w:r>
      <w:r>
        <w:rPr>
          <w:sz w:val="28"/>
          <w:szCs w:val="28"/>
        </w:rPr>
        <w:t xml:space="preserve"> </w:t>
      </w:r>
      <w:r w:rsidRPr="000F1FDC">
        <w:rPr>
          <w:sz w:val="28"/>
          <w:szCs w:val="28"/>
        </w:rPr>
        <w:t>кв.</w:t>
      </w:r>
      <w:r w:rsidR="00C701B6">
        <w:rPr>
          <w:sz w:val="28"/>
          <w:szCs w:val="28"/>
        </w:rPr>
        <w:t xml:space="preserve"> </w:t>
      </w:r>
      <w:r w:rsidRPr="000F1FDC">
        <w:rPr>
          <w:sz w:val="28"/>
          <w:szCs w:val="28"/>
        </w:rPr>
        <w:t>м.</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Допускается уменьшение, но не более чем на 50 процентов, удельных размеров площадок для хозяйственных целей при застройке жилыми зданиями в 9 и выше этажей; для занятий физкультурой при формировании единого физкультурно-оздоровительного комплекса микрорайона для образовательных учреждений и населения.</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r w:rsidR="00AB78E9">
        <w:rPr>
          <w:sz w:val="28"/>
          <w:szCs w:val="28"/>
        </w:rPr>
        <w:t>етров</w:t>
      </w:r>
      <w:r w:rsidRPr="000F1FDC">
        <w:rPr>
          <w:sz w:val="28"/>
          <w:szCs w:val="28"/>
        </w:rPr>
        <w:t xml:space="preserve">, а от площадок </w:t>
      </w:r>
      <w:r w:rsidR="00C701B6">
        <w:rPr>
          <w:sz w:val="28"/>
          <w:szCs w:val="28"/>
        </w:rPr>
        <w:br/>
      </w:r>
      <w:r w:rsidRPr="000F1FDC">
        <w:rPr>
          <w:sz w:val="28"/>
          <w:szCs w:val="28"/>
        </w:rPr>
        <w:t xml:space="preserve">для хозяйственных целей до наиболее удаленного входа в жилое здание </w:t>
      </w:r>
      <w:r w:rsidR="00C701B6">
        <w:rPr>
          <w:sz w:val="28"/>
          <w:szCs w:val="28"/>
        </w:rPr>
        <w:br/>
      </w:r>
      <w:r w:rsidRPr="000F1FDC">
        <w:rPr>
          <w:sz w:val="28"/>
          <w:szCs w:val="28"/>
        </w:rPr>
        <w:t xml:space="preserve">не более 100 м (для домов с мусоропроводами) и 50 </w:t>
      </w:r>
      <w:r w:rsidR="00AB78E9" w:rsidRPr="000F1FDC">
        <w:rPr>
          <w:sz w:val="28"/>
          <w:szCs w:val="28"/>
        </w:rPr>
        <w:t>м</w:t>
      </w:r>
      <w:r w:rsidR="00AB78E9">
        <w:rPr>
          <w:sz w:val="28"/>
          <w:szCs w:val="28"/>
        </w:rPr>
        <w:t>етров</w:t>
      </w:r>
      <w:r w:rsidRPr="000F1FDC">
        <w:rPr>
          <w:sz w:val="28"/>
          <w:szCs w:val="28"/>
        </w:rPr>
        <w:t xml:space="preserve"> (для домов </w:t>
      </w:r>
      <w:r w:rsidR="00C701B6">
        <w:rPr>
          <w:sz w:val="28"/>
          <w:szCs w:val="28"/>
        </w:rPr>
        <w:br/>
      </w:r>
      <w:r w:rsidRPr="000F1FDC">
        <w:rPr>
          <w:sz w:val="28"/>
          <w:szCs w:val="28"/>
        </w:rPr>
        <w:t xml:space="preserve">без мусоропроводов). Размер площадки для мусоросборников устанавливается по расчету согласно </w:t>
      </w:r>
      <w:r w:rsidR="00AB78E9">
        <w:rPr>
          <w:sz w:val="28"/>
          <w:szCs w:val="28"/>
        </w:rPr>
        <w:t>МНГП</w:t>
      </w:r>
      <w:r w:rsidRPr="000F1FDC">
        <w:rPr>
          <w:sz w:val="28"/>
          <w:szCs w:val="28"/>
        </w:rPr>
        <w:t>.</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Места размещения хозяйственных площадок (включая сооружения </w:t>
      </w:r>
      <w:r w:rsidR="00C701B6">
        <w:rPr>
          <w:sz w:val="28"/>
          <w:szCs w:val="28"/>
        </w:rPr>
        <w:br/>
      </w:r>
      <w:r w:rsidRPr="000F1FDC">
        <w:rPr>
          <w:sz w:val="28"/>
          <w:szCs w:val="28"/>
        </w:rPr>
        <w:t xml:space="preserve">для сбора </w:t>
      </w:r>
      <w:r w:rsidR="0063503B">
        <w:rPr>
          <w:sz w:val="28"/>
          <w:szCs w:val="28"/>
        </w:rPr>
        <w:t xml:space="preserve">твердых коммунальных отходов (далее </w:t>
      </w:r>
      <w:r w:rsidRPr="000F1FDC">
        <w:rPr>
          <w:sz w:val="28"/>
          <w:szCs w:val="28"/>
        </w:rPr>
        <w:t>ТКО</w:t>
      </w:r>
      <w:r w:rsidR="0063503B">
        <w:rPr>
          <w:sz w:val="28"/>
          <w:szCs w:val="28"/>
        </w:rPr>
        <w:t>)</w:t>
      </w:r>
      <w:r w:rsidRPr="000F1FDC">
        <w:rPr>
          <w:sz w:val="28"/>
          <w:szCs w:val="28"/>
        </w:rPr>
        <w:t>/</w:t>
      </w:r>
      <w:r w:rsidR="0063503B">
        <w:rPr>
          <w:sz w:val="28"/>
          <w:szCs w:val="28"/>
        </w:rPr>
        <w:t xml:space="preserve">крупногабаритных отходов (далее – </w:t>
      </w:r>
      <w:r w:rsidRPr="000F1FDC">
        <w:rPr>
          <w:sz w:val="28"/>
          <w:szCs w:val="28"/>
        </w:rPr>
        <w:t>КГО</w:t>
      </w:r>
      <w:r w:rsidR="0063503B">
        <w:rPr>
          <w:sz w:val="28"/>
          <w:szCs w:val="28"/>
        </w:rPr>
        <w:t>)</w:t>
      </w:r>
      <w:r w:rsidRPr="000F1FDC">
        <w:rPr>
          <w:sz w:val="28"/>
          <w:szCs w:val="28"/>
        </w:rPr>
        <w:t xml:space="preserve"> закрытого типа)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w:t>
      </w:r>
      <w:proofErr w:type="spellStart"/>
      <w:r w:rsidRPr="000F1FDC">
        <w:rPr>
          <w:sz w:val="28"/>
          <w:szCs w:val="28"/>
        </w:rPr>
        <w:t>Роспотребназдора</w:t>
      </w:r>
      <w:proofErr w:type="spellEnd"/>
      <w:r w:rsidRPr="000F1FDC">
        <w:rPr>
          <w:sz w:val="28"/>
          <w:szCs w:val="28"/>
        </w:rPr>
        <w:t xml:space="preserve"> </w:t>
      </w:r>
      <w:r w:rsidR="00C701B6">
        <w:rPr>
          <w:sz w:val="28"/>
          <w:szCs w:val="28"/>
        </w:rPr>
        <w:br/>
      </w:r>
      <w:r w:rsidRPr="000F1FDC">
        <w:rPr>
          <w:sz w:val="28"/>
          <w:szCs w:val="28"/>
        </w:rPr>
        <w:t xml:space="preserve">по Архангельской области по результатам работы комиссии об определении </w:t>
      </w:r>
      <w:r w:rsidRPr="000F1FDC">
        <w:rPr>
          <w:sz w:val="28"/>
          <w:szCs w:val="28"/>
        </w:rPr>
        <w:lastRenderedPageBreak/>
        <w:t>места сбора и накопления твердых коммунальных отходов.</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В связи со стесненностью территории 1 площадки для выгула собак предлагаются к размещению в границах микрорайона на озелененных территориях с учетом нормативного расстояния 40 </w:t>
      </w:r>
      <w:r w:rsidR="0063503B" w:rsidRPr="000F1FDC">
        <w:rPr>
          <w:sz w:val="28"/>
          <w:szCs w:val="28"/>
        </w:rPr>
        <w:t>м</w:t>
      </w:r>
      <w:r w:rsidR="0063503B">
        <w:rPr>
          <w:sz w:val="28"/>
          <w:szCs w:val="28"/>
        </w:rPr>
        <w:t>етров</w:t>
      </w:r>
      <w:r w:rsidRPr="000F1FDC">
        <w:rPr>
          <w:sz w:val="28"/>
          <w:szCs w:val="28"/>
        </w:rPr>
        <w:t xml:space="preserve"> от окон жилых домов и общественных зданий.</w:t>
      </w:r>
    </w:p>
    <w:p w:rsidR="003B6596" w:rsidRPr="0063503B" w:rsidRDefault="0063503B" w:rsidP="00321F78">
      <w:pPr>
        <w:widowControl w:val="0"/>
        <w:autoSpaceDE w:val="0"/>
        <w:autoSpaceDN w:val="0"/>
        <w:adjustRightInd w:val="0"/>
        <w:ind w:firstLine="709"/>
        <w:jc w:val="both"/>
        <w:rPr>
          <w:sz w:val="28"/>
          <w:szCs w:val="28"/>
        </w:rPr>
      </w:pPr>
      <w:r w:rsidRPr="0063503B">
        <w:rPr>
          <w:sz w:val="28"/>
          <w:szCs w:val="28"/>
        </w:rPr>
        <w:t>1.14</w:t>
      </w:r>
      <w:r w:rsidR="003B6596" w:rsidRPr="0063503B">
        <w:rPr>
          <w:sz w:val="28"/>
          <w:szCs w:val="28"/>
        </w:rPr>
        <w:t>. Озелененные территории и зеленые зоны</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В соответствии со статьей 9</w:t>
      </w:r>
      <w:r w:rsidR="0063503B">
        <w:rPr>
          <w:sz w:val="28"/>
          <w:szCs w:val="28"/>
        </w:rPr>
        <w:t xml:space="preserve"> МНГП</w:t>
      </w:r>
      <w:r w:rsidRPr="000F1FDC">
        <w:rPr>
          <w:sz w:val="28"/>
          <w:szCs w:val="28"/>
        </w:rPr>
        <w:t xml:space="preserve"> расчетные показатели минимально допустимой площади озелененных территорий общего пользования устанавливаются </w:t>
      </w:r>
      <w:r w:rsidR="0063503B">
        <w:rPr>
          <w:sz w:val="28"/>
          <w:szCs w:val="28"/>
        </w:rPr>
        <w:t>РНГП</w:t>
      </w:r>
      <w:r w:rsidRPr="000F1FDC">
        <w:rPr>
          <w:sz w:val="28"/>
          <w:szCs w:val="28"/>
        </w:rPr>
        <w:t>.</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Главой 10 </w:t>
      </w:r>
      <w:r w:rsidR="0063503B">
        <w:rPr>
          <w:sz w:val="28"/>
          <w:szCs w:val="28"/>
        </w:rPr>
        <w:t>РНГП</w:t>
      </w:r>
      <w:r w:rsidRPr="000F1FDC">
        <w:rPr>
          <w:sz w:val="28"/>
          <w:szCs w:val="28"/>
        </w:rPr>
        <w:t xml:space="preserve"> установлена минимально допустимая площадь озелененных территорий общего пользования жилых районов – 6 кв.</w:t>
      </w:r>
      <w:r w:rsidR="00E17E17">
        <w:rPr>
          <w:sz w:val="28"/>
          <w:szCs w:val="28"/>
        </w:rPr>
        <w:t xml:space="preserve"> </w:t>
      </w:r>
      <w:r w:rsidRPr="000F1FDC">
        <w:rPr>
          <w:sz w:val="28"/>
          <w:szCs w:val="28"/>
        </w:rPr>
        <w:t xml:space="preserve">м </w:t>
      </w:r>
      <w:r w:rsidR="00E17E17">
        <w:rPr>
          <w:sz w:val="28"/>
          <w:szCs w:val="28"/>
        </w:rPr>
        <w:br/>
      </w:r>
      <w:r w:rsidRPr="000F1FDC">
        <w:rPr>
          <w:sz w:val="28"/>
          <w:szCs w:val="28"/>
        </w:rPr>
        <w:t>на 1 человека.</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Соответственно, минимально допустимая площадь озелененных территорий общего пользования жилой застройки городского округа "Город Архангельск" в границах территории 1, в границах которых предусматривается осуществление деятельности по комплексному развитию территории, составит:     6 кв.</w:t>
      </w:r>
      <w:r w:rsidR="00E17E17">
        <w:rPr>
          <w:sz w:val="28"/>
          <w:szCs w:val="28"/>
        </w:rPr>
        <w:t xml:space="preserve"> </w:t>
      </w:r>
      <w:r w:rsidRPr="000F1FDC">
        <w:rPr>
          <w:sz w:val="28"/>
          <w:szCs w:val="28"/>
        </w:rPr>
        <w:t xml:space="preserve">м </w:t>
      </w:r>
      <w:r w:rsidR="00E17E17">
        <w:rPr>
          <w:sz w:val="28"/>
          <w:szCs w:val="28"/>
        </w:rPr>
        <w:t>*</w:t>
      </w:r>
      <w:r w:rsidRPr="000F1FDC">
        <w:rPr>
          <w:sz w:val="28"/>
          <w:szCs w:val="28"/>
        </w:rPr>
        <w:t xml:space="preserve"> 158 чел. = </w:t>
      </w:r>
      <w:r w:rsidRPr="003B6596">
        <w:rPr>
          <w:sz w:val="28"/>
          <w:szCs w:val="28"/>
        </w:rPr>
        <w:t>948</w:t>
      </w:r>
      <w:r w:rsidRPr="000F1FDC">
        <w:rPr>
          <w:sz w:val="28"/>
          <w:szCs w:val="28"/>
        </w:rPr>
        <w:t xml:space="preserve"> кв.</w:t>
      </w:r>
      <w:r w:rsidR="00E17E17">
        <w:rPr>
          <w:sz w:val="28"/>
          <w:szCs w:val="28"/>
        </w:rPr>
        <w:t xml:space="preserve"> </w:t>
      </w:r>
      <w:r w:rsidRPr="000F1FDC">
        <w:rPr>
          <w:sz w:val="28"/>
          <w:szCs w:val="28"/>
        </w:rPr>
        <w:t>м.</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Согласно пункту 7.4 СП 42.13330.2016 в площадь озелененной территории включаются площадки для отдыха взрослого населения, детские игровые площадки.</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Проектом планировки территории обеспечивается требуемая площадь </w:t>
      </w:r>
      <w:r w:rsidR="00E17E17">
        <w:rPr>
          <w:sz w:val="28"/>
          <w:szCs w:val="28"/>
        </w:rPr>
        <w:br/>
      </w:r>
      <w:r w:rsidRPr="000F1FDC">
        <w:rPr>
          <w:sz w:val="28"/>
          <w:szCs w:val="28"/>
        </w:rPr>
        <w:t>948 кв.</w:t>
      </w:r>
      <w:r w:rsidR="00E17E17">
        <w:rPr>
          <w:sz w:val="28"/>
          <w:szCs w:val="28"/>
        </w:rPr>
        <w:t xml:space="preserve"> </w:t>
      </w:r>
      <w:r w:rsidRPr="000F1FDC">
        <w:rPr>
          <w:sz w:val="28"/>
          <w:szCs w:val="28"/>
        </w:rPr>
        <w:t xml:space="preserve">м озеленения разрабатываемой территории 1, путем включения площади газонов, площади площадок для отдыха взрослого населения </w:t>
      </w:r>
      <w:r w:rsidR="00E17E17">
        <w:rPr>
          <w:sz w:val="28"/>
          <w:szCs w:val="28"/>
        </w:rPr>
        <w:br/>
      </w:r>
      <w:r w:rsidRPr="000F1FDC">
        <w:rPr>
          <w:sz w:val="28"/>
          <w:szCs w:val="28"/>
        </w:rPr>
        <w:t>и детских игровых площадок</w:t>
      </w:r>
      <w:r>
        <w:rPr>
          <w:sz w:val="28"/>
          <w:szCs w:val="28"/>
        </w:rPr>
        <w:t>.</w:t>
      </w:r>
    </w:p>
    <w:p w:rsidR="003B6596" w:rsidRPr="000F1FDC" w:rsidRDefault="003B6596" w:rsidP="00321F78">
      <w:pPr>
        <w:widowControl w:val="0"/>
        <w:autoSpaceDE w:val="0"/>
        <w:autoSpaceDN w:val="0"/>
        <w:adjustRightInd w:val="0"/>
        <w:ind w:firstLine="709"/>
        <w:jc w:val="both"/>
        <w:rPr>
          <w:sz w:val="28"/>
          <w:szCs w:val="28"/>
        </w:rPr>
      </w:pPr>
      <w:r w:rsidRPr="000F1FDC">
        <w:rPr>
          <w:sz w:val="28"/>
          <w:szCs w:val="28"/>
        </w:rPr>
        <w:t xml:space="preserve">Приложением 3 к постановлению Главы городского округа "Город Архангельск" от 24 марта 2023 года № 482 </w:t>
      </w:r>
      <w:r w:rsidR="0063503B" w:rsidRPr="000F1FDC">
        <w:rPr>
          <w:sz w:val="28"/>
          <w:szCs w:val="28"/>
          <w:lang w:eastAsia="en-US"/>
        </w:rPr>
        <w:t xml:space="preserve">"О принятии решения  </w:t>
      </w:r>
      <w:r w:rsidR="00E17E17">
        <w:rPr>
          <w:sz w:val="28"/>
          <w:szCs w:val="28"/>
          <w:lang w:eastAsia="en-US"/>
        </w:rPr>
        <w:br/>
      </w:r>
      <w:r w:rsidR="0063503B" w:rsidRPr="000F1FDC">
        <w:rPr>
          <w:sz w:val="28"/>
          <w:szCs w:val="28"/>
          <w:lang w:eastAsia="en-US"/>
        </w:rPr>
        <w:t xml:space="preserve">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w:t>
      </w:r>
      <w:r w:rsidRPr="000F1FDC">
        <w:rPr>
          <w:sz w:val="28"/>
          <w:szCs w:val="28"/>
        </w:rPr>
        <w:t xml:space="preserve">установлены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границах </w:t>
      </w:r>
      <w:r w:rsidR="00D86B12">
        <w:rPr>
          <w:sz w:val="28"/>
          <w:szCs w:val="28"/>
        </w:rPr>
        <w:t>Т</w:t>
      </w:r>
      <w:r w:rsidRPr="000F1FDC">
        <w:rPr>
          <w:sz w:val="28"/>
          <w:szCs w:val="28"/>
        </w:rPr>
        <w:t>ерритории 1, а также предельные параметры разрешенного строительства, реконструкции объектов капитального строительства, в том числе установлена минимальная доля озеленения территории земельного участка – 15</w:t>
      </w:r>
      <w:r w:rsidR="0063503B">
        <w:rPr>
          <w:sz w:val="28"/>
          <w:szCs w:val="28"/>
        </w:rPr>
        <w:t xml:space="preserve"> процентов</w:t>
      </w:r>
    </w:p>
    <w:p w:rsidR="003B6596" w:rsidRPr="00321F78" w:rsidRDefault="003B6596" w:rsidP="00321F78">
      <w:pPr>
        <w:pStyle w:val="afffff0"/>
        <w:spacing w:line="240" w:lineRule="auto"/>
        <w:ind w:firstLine="709"/>
        <w:rPr>
          <w:rFonts w:ascii="Times New Roman" w:hAnsi="Times New Roman"/>
          <w:sz w:val="28"/>
          <w:szCs w:val="28"/>
          <w:lang w:eastAsia="en-US"/>
        </w:rPr>
      </w:pPr>
    </w:p>
    <w:p w:rsidR="00F9279C" w:rsidRPr="0054610D" w:rsidRDefault="00F9279C">
      <w:pPr>
        <w:jc w:val="center"/>
        <w:rPr>
          <w:b/>
          <w:color w:val="auto"/>
          <w:sz w:val="28"/>
          <w:szCs w:val="28"/>
          <w:lang w:eastAsia="en-US"/>
        </w:rPr>
      </w:pPr>
      <w:r w:rsidRPr="0054610D">
        <w:rPr>
          <w:b/>
          <w:sz w:val="28"/>
          <w:szCs w:val="28"/>
          <w:lang w:eastAsia="en-US"/>
        </w:rPr>
        <w:br w:type="page"/>
      </w:r>
    </w:p>
    <w:p w:rsidR="00E17E17" w:rsidRDefault="0063503B" w:rsidP="00321F78">
      <w:pPr>
        <w:pStyle w:val="afffff0"/>
        <w:spacing w:line="240" w:lineRule="auto"/>
        <w:ind w:firstLine="709"/>
        <w:jc w:val="center"/>
        <w:rPr>
          <w:rFonts w:ascii="Times New Roman" w:hAnsi="Times New Roman"/>
          <w:b/>
          <w:sz w:val="28"/>
          <w:szCs w:val="28"/>
          <w:lang w:eastAsia="en-US"/>
        </w:rPr>
      </w:pPr>
      <w:r w:rsidRPr="00E17E17">
        <w:rPr>
          <w:rFonts w:ascii="Times New Roman" w:hAnsi="Times New Roman"/>
          <w:b/>
          <w:sz w:val="28"/>
          <w:szCs w:val="28"/>
          <w:lang w:val="en-US" w:eastAsia="en-US"/>
        </w:rPr>
        <w:lastRenderedPageBreak/>
        <w:t>II</w:t>
      </w:r>
      <w:r w:rsidR="003B6596" w:rsidRPr="00E17E17">
        <w:rPr>
          <w:rFonts w:ascii="Times New Roman" w:hAnsi="Times New Roman"/>
          <w:b/>
          <w:sz w:val="28"/>
          <w:szCs w:val="28"/>
          <w:lang w:eastAsia="en-US"/>
        </w:rPr>
        <w:t xml:space="preserve">. </w:t>
      </w:r>
      <w:r w:rsidR="003B6596" w:rsidRPr="00E17E17">
        <w:rPr>
          <w:rFonts w:ascii="Times New Roman" w:eastAsia="TimesNewRoman" w:hAnsi="Times New Roman"/>
          <w:b/>
          <w:sz w:val="28"/>
          <w:szCs w:val="28"/>
        </w:rPr>
        <w:t>Положени</w:t>
      </w:r>
      <w:r w:rsidR="00D86B12" w:rsidRPr="00E17E17">
        <w:rPr>
          <w:rFonts w:ascii="Times New Roman" w:eastAsia="TimesNewRoman" w:hAnsi="Times New Roman"/>
          <w:b/>
          <w:sz w:val="28"/>
          <w:szCs w:val="28"/>
        </w:rPr>
        <w:t>я</w:t>
      </w:r>
      <w:r w:rsidR="003B6596" w:rsidRPr="00E17E17">
        <w:rPr>
          <w:rFonts w:ascii="Times New Roman" w:hAnsi="Times New Roman"/>
          <w:b/>
          <w:sz w:val="28"/>
          <w:szCs w:val="28"/>
          <w:lang w:eastAsia="en-US"/>
        </w:rPr>
        <w:t xml:space="preserve"> об очередности планируемого развития территории, содержащие этапы проектирования, строительства объектов</w:t>
      </w:r>
    </w:p>
    <w:p w:rsidR="00E17E17" w:rsidRDefault="003B6596" w:rsidP="00321F78">
      <w:pPr>
        <w:pStyle w:val="afffff0"/>
        <w:spacing w:line="240" w:lineRule="auto"/>
        <w:ind w:firstLine="709"/>
        <w:jc w:val="center"/>
        <w:rPr>
          <w:rFonts w:ascii="Times New Roman" w:hAnsi="Times New Roman"/>
          <w:b/>
          <w:sz w:val="28"/>
          <w:szCs w:val="28"/>
          <w:lang w:eastAsia="en-US"/>
        </w:rPr>
      </w:pPr>
      <w:r w:rsidRPr="00E17E17">
        <w:rPr>
          <w:rFonts w:ascii="Times New Roman" w:hAnsi="Times New Roman"/>
          <w:b/>
          <w:sz w:val="28"/>
          <w:szCs w:val="28"/>
          <w:lang w:eastAsia="en-US"/>
        </w:rPr>
        <w:t>капитального строительства жилого назначения и этапы строительства, необходимые для функционирования таких объектов</w:t>
      </w:r>
    </w:p>
    <w:p w:rsidR="003B6596" w:rsidRDefault="003B6596" w:rsidP="00321F78">
      <w:pPr>
        <w:pStyle w:val="afffff0"/>
        <w:spacing w:line="240" w:lineRule="auto"/>
        <w:ind w:firstLine="709"/>
        <w:jc w:val="center"/>
        <w:rPr>
          <w:rFonts w:ascii="Times New Roman" w:hAnsi="Times New Roman"/>
          <w:b/>
          <w:sz w:val="28"/>
          <w:szCs w:val="28"/>
          <w:lang w:eastAsia="en-US"/>
        </w:rPr>
      </w:pPr>
      <w:r w:rsidRPr="00E17E17">
        <w:rPr>
          <w:rFonts w:ascii="Times New Roman" w:hAnsi="Times New Roman"/>
          <w:b/>
          <w:sz w:val="28"/>
          <w:szCs w:val="28"/>
          <w:lang w:eastAsia="en-US"/>
        </w:rPr>
        <w:t>и обеспечения жизнедеятельности граждан объектов коммунальной, транспортной, социальной инфраструктур</w:t>
      </w:r>
    </w:p>
    <w:p w:rsidR="00F9279C" w:rsidRPr="00E17E17" w:rsidRDefault="00F9279C" w:rsidP="00321F78">
      <w:pPr>
        <w:pStyle w:val="afffff0"/>
        <w:spacing w:line="240" w:lineRule="auto"/>
        <w:ind w:firstLine="709"/>
        <w:jc w:val="center"/>
        <w:rPr>
          <w:rFonts w:ascii="Times New Roman" w:hAnsi="Times New Roman"/>
          <w:b/>
          <w:sz w:val="28"/>
          <w:szCs w:val="28"/>
          <w:lang w:eastAsia="en-US"/>
        </w:rPr>
      </w:pPr>
    </w:p>
    <w:p w:rsidR="003B6596" w:rsidRPr="000F1FDC" w:rsidRDefault="003B6596" w:rsidP="00321F78">
      <w:pPr>
        <w:pStyle w:val="ad"/>
        <w:ind w:left="0" w:firstLine="709"/>
        <w:contextualSpacing w:val="0"/>
        <w:jc w:val="both"/>
        <w:rPr>
          <w:rFonts w:eastAsia="TimesNewRoman"/>
          <w:sz w:val="28"/>
          <w:szCs w:val="28"/>
        </w:rPr>
      </w:pPr>
      <w:r w:rsidRPr="000F1FDC">
        <w:rPr>
          <w:rFonts w:eastAsia="TimesNewRoman"/>
          <w:sz w:val="28"/>
          <w:szCs w:val="28"/>
        </w:rPr>
        <w:t xml:space="preserve">Проектом планировки территории предусмотрено проводить освоение территории в несколько этапов, учитывая взаимосвязанные правовые, организационные, финансовые, инженерно-технические действия, направленные на достижение устойчивого развития территории. </w:t>
      </w:r>
    </w:p>
    <w:p w:rsidR="003B6596" w:rsidRPr="000F1FDC" w:rsidRDefault="003B6596" w:rsidP="00321F78">
      <w:pPr>
        <w:pStyle w:val="ad"/>
        <w:ind w:left="0" w:firstLine="709"/>
        <w:contextualSpacing w:val="0"/>
        <w:jc w:val="both"/>
        <w:rPr>
          <w:rFonts w:eastAsia="TimesNewRoman"/>
          <w:sz w:val="28"/>
          <w:szCs w:val="28"/>
        </w:rPr>
      </w:pPr>
      <w:r w:rsidRPr="000F1FDC">
        <w:rPr>
          <w:rFonts w:eastAsia="TimesNewRoman"/>
          <w:sz w:val="28"/>
          <w:szCs w:val="28"/>
        </w:rPr>
        <w:t>Продолжительность проектирования, строительства,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w:t>
      </w:r>
      <w:r w:rsidR="0063503B" w:rsidRPr="0063503B">
        <w:t xml:space="preserve"> </w:t>
      </w:r>
      <w:r w:rsidR="0063503B" w:rsidRPr="0063503B">
        <w:rPr>
          <w:rFonts w:eastAsia="TimesNewRoman"/>
          <w:sz w:val="28"/>
          <w:szCs w:val="28"/>
        </w:rPr>
        <w:t>Очередность  и этапы планируемого развития территории</w:t>
      </w:r>
      <w:r w:rsidR="0063503B">
        <w:rPr>
          <w:rFonts w:eastAsia="TimesNewRoman"/>
          <w:sz w:val="28"/>
          <w:szCs w:val="28"/>
        </w:rPr>
        <w:t xml:space="preserve"> представлены в таблице 5.</w:t>
      </w:r>
    </w:p>
    <w:p w:rsidR="00F9279C" w:rsidRDefault="00F9279C" w:rsidP="00321F78">
      <w:pPr>
        <w:pStyle w:val="afffff0"/>
        <w:spacing w:line="240" w:lineRule="auto"/>
        <w:ind w:firstLine="709"/>
        <w:rPr>
          <w:rFonts w:ascii="Times New Roman" w:hAnsi="Times New Roman"/>
          <w:sz w:val="28"/>
          <w:szCs w:val="28"/>
          <w:lang w:eastAsia="en-US"/>
        </w:rPr>
      </w:pPr>
    </w:p>
    <w:p w:rsidR="003B6596" w:rsidRPr="0063503B" w:rsidRDefault="003B6596" w:rsidP="00321F78">
      <w:pPr>
        <w:pStyle w:val="afffff0"/>
        <w:spacing w:line="240" w:lineRule="auto"/>
        <w:ind w:firstLine="709"/>
        <w:rPr>
          <w:rFonts w:eastAsia="TimesNewRoman"/>
          <w:bCs/>
          <w:iCs/>
          <w:sz w:val="28"/>
          <w:szCs w:val="28"/>
        </w:rPr>
      </w:pPr>
      <w:r w:rsidRPr="0063503B">
        <w:rPr>
          <w:rFonts w:ascii="Times New Roman" w:hAnsi="Times New Roman"/>
          <w:sz w:val="28"/>
          <w:szCs w:val="28"/>
          <w:lang w:eastAsia="en-US"/>
        </w:rPr>
        <w:t xml:space="preserve">Таблица </w:t>
      </w:r>
      <w:r w:rsidR="0063503B" w:rsidRPr="0063503B">
        <w:rPr>
          <w:rFonts w:ascii="Times New Roman" w:hAnsi="Times New Roman"/>
          <w:sz w:val="28"/>
          <w:szCs w:val="28"/>
          <w:lang w:eastAsia="en-US"/>
        </w:rPr>
        <w:t>5</w:t>
      </w:r>
    </w:p>
    <w:tbl>
      <w:tblPr>
        <w:tblW w:w="4868" w:type="pct"/>
        <w:jc w:val="center"/>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2195"/>
        <w:gridCol w:w="1986"/>
        <w:gridCol w:w="1974"/>
        <w:gridCol w:w="1326"/>
        <w:gridCol w:w="1353"/>
      </w:tblGrid>
      <w:tr w:rsidR="003B6596" w:rsidRPr="0063503B" w:rsidTr="0054610D">
        <w:trPr>
          <w:trHeight w:val="1253"/>
          <w:tblHeader/>
          <w:jc w:val="center"/>
        </w:trPr>
        <w:tc>
          <w:tcPr>
            <w:tcW w:w="396" w:type="pct"/>
            <w:tcBorders>
              <w:left w:val="nil"/>
              <w:bottom w:val="single" w:sz="4" w:space="0" w:color="auto"/>
            </w:tcBorders>
            <w:shd w:val="clear" w:color="auto" w:fill="auto"/>
            <w:vAlign w:val="center"/>
          </w:tcPr>
          <w:p w:rsidR="003B6596" w:rsidRPr="0063503B" w:rsidRDefault="003B6596" w:rsidP="0054610D">
            <w:pPr>
              <w:spacing w:after="120"/>
              <w:ind w:left="-50"/>
              <w:rPr>
                <w:sz w:val="24"/>
                <w:szCs w:val="24"/>
              </w:rPr>
            </w:pPr>
            <w:r w:rsidRPr="0063503B">
              <w:rPr>
                <w:sz w:val="24"/>
                <w:szCs w:val="24"/>
              </w:rPr>
              <w:t>№ этапа</w:t>
            </w:r>
          </w:p>
        </w:tc>
        <w:tc>
          <w:tcPr>
            <w:tcW w:w="1144" w:type="pct"/>
            <w:tcBorders>
              <w:bottom w:val="single" w:sz="4" w:space="0" w:color="auto"/>
            </w:tcBorders>
            <w:vAlign w:val="center"/>
          </w:tcPr>
          <w:p w:rsidR="003B6596" w:rsidRPr="0063503B" w:rsidRDefault="003B6596" w:rsidP="0054610D">
            <w:pPr>
              <w:spacing w:after="120"/>
              <w:ind w:left="-50"/>
              <w:rPr>
                <w:sz w:val="24"/>
                <w:szCs w:val="24"/>
              </w:rPr>
            </w:pPr>
            <w:r w:rsidRPr="0063503B">
              <w:rPr>
                <w:sz w:val="24"/>
                <w:szCs w:val="24"/>
              </w:rPr>
              <w:t>Наименование, адрес объектов сноса и расселения</w:t>
            </w:r>
          </w:p>
        </w:tc>
        <w:tc>
          <w:tcPr>
            <w:tcW w:w="1035" w:type="pct"/>
            <w:tcBorders>
              <w:bottom w:val="single" w:sz="4" w:space="0" w:color="auto"/>
            </w:tcBorders>
            <w:shd w:val="clear" w:color="auto" w:fill="auto"/>
            <w:vAlign w:val="center"/>
          </w:tcPr>
          <w:p w:rsidR="003B6596" w:rsidRPr="0063503B" w:rsidRDefault="003B6596" w:rsidP="0054610D">
            <w:pPr>
              <w:spacing w:after="120"/>
              <w:rPr>
                <w:sz w:val="24"/>
                <w:szCs w:val="24"/>
              </w:rPr>
            </w:pPr>
            <w:r w:rsidRPr="0063503B">
              <w:rPr>
                <w:sz w:val="24"/>
                <w:szCs w:val="24"/>
              </w:rPr>
              <w:t>Снос, расселение, проектирование, года</w:t>
            </w:r>
          </w:p>
        </w:tc>
        <w:tc>
          <w:tcPr>
            <w:tcW w:w="1029" w:type="pct"/>
            <w:tcBorders>
              <w:bottom w:val="single" w:sz="4" w:space="0" w:color="auto"/>
            </w:tcBorders>
            <w:shd w:val="clear" w:color="auto" w:fill="auto"/>
            <w:vAlign w:val="center"/>
          </w:tcPr>
          <w:p w:rsidR="003B6596" w:rsidRPr="0063503B" w:rsidRDefault="003B6596" w:rsidP="0054610D">
            <w:pPr>
              <w:spacing w:after="120"/>
              <w:rPr>
                <w:sz w:val="24"/>
                <w:szCs w:val="24"/>
              </w:rPr>
            </w:pPr>
            <w:r w:rsidRPr="0063503B">
              <w:rPr>
                <w:sz w:val="24"/>
                <w:szCs w:val="24"/>
              </w:rPr>
              <w:t>Этап</w:t>
            </w:r>
            <w:r w:rsidR="003164E7">
              <w:rPr>
                <w:sz w:val="24"/>
                <w:szCs w:val="24"/>
              </w:rPr>
              <w:br/>
            </w:r>
            <w:r w:rsidRPr="0063503B">
              <w:rPr>
                <w:sz w:val="24"/>
                <w:szCs w:val="24"/>
              </w:rPr>
              <w:t>строительства</w:t>
            </w:r>
          </w:p>
        </w:tc>
        <w:tc>
          <w:tcPr>
            <w:tcW w:w="691" w:type="pct"/>
            <w:tcBorders>
              <w:bottom w:val="single" w:sz="4" w:space="0" w:color="auto"/>
            </w:tcBorders>
            <w:vAlign w:val="center"/>
          </w:tcPr>
          <w:p w:rsidR="003B6596" w:rsidRPr="0063503B" w:rsidRDefault="003B6596" w:rsidP="0054610D">
            <w:pPr>
              <w:spacing w:after="120"/>
              <w:ind w:left="-50"/>
              <w:rPr>
                <w:sz w:val="24"/>
                <w:szCs w:val="24"/>
              </w:rPr>
            </w:pPr>
            <w:r w:rsidRPr="0063503B">
              <w:rPr>
                <w:sz w:val="24"/>
                <w:szCs w:val="24"/>
              </w:rPr>
              <w:t xml:space="preserve">Показатель этапа, </w:t>
            </w:r>
            <w:r w:rsidR="00820389">
              <w:rPr>
                <w:sz w:val="24"/>
                <w:szCs w:val="24"/>
              </w:rPr>
              <w:br/>
            </w:r>
            <w:r w:rsidRPr="0063503B">
              <w:rPr>
                <w:sz w:val="24"/>
                <w:szCs w:val="24"/>
              </w:rPr>
              <w:t>кв.</w:t>
            </w:r>
            <w:r w:rsidR="007E3F31">
              <w:rPr>
                <w:sz w:val="24"/>
                <w:szCs w:val="24"/>
              </w:rPr>
              <w:t xml:space="preserve"> </w:t>
            </w:r>
            <w:r w:rsidRPr="0063503B">
              <w:rPr>
                <w:sz w:val="24"/>
                <w:szCs w:val="24"/>
              </w:rPr>
              <w:t>м жилой площади</w:t>
            </w:r>
          </w:p>
        </w:tc>
        <w:tc>
          <w:tcPr>
            <w:tcW w:w="705" w:type="pct"/>
            <w:tcBorders>
              <w:bottom w:val="single" w:sz="4" w:space="0" w:color="auto"/>
              <w:right w:val="nil"/>
            </w:tcBorders>
            <w:vAlign w:val="center"/>
          </w:tcPr>
          <w:p w:rsidR="003B6596" w:rsidRPr="0063503B" w:rsidRDefault="003B6596" w:rsidP="0054610D">
            <w:pPr>
              <w:spacing w:after="120"/>
              <w:ind w:left="-50"/>
              <w:rPr>
                <w:sz w:val="24"/>
                <w:szCs w:val="24"/>
              </w:rPr>
            </w:pPr>
            <w:r w:rsidRPr="0063503B">
              <w:rPr>
                <w:sz w:val="24"/>
                <w:szCs w:val="24"/>
              </w:rPr>
              <w:t>Показатель этапа, кв.</w:t>
            </w:r>
            <w:r w:rsidR="007E3F31">
              <w:rPr>
                <w:sz w:val="24"/>
                <w:szCs w:val="24"/>
              </w:rPr>
              <w:t xml:space="preserve"> </w:t>
            </w:r>
            <w:r w:rsidRPr="0063503B">
              <w:rPr>
                <w:sz w:val="24"/>
                <w:szCs w:val="24"/>
              </w:rPr>
              <w:t>м площади нежилых помещений</w:t>
            </w:r>
          </w:p>
        </w:tc>
      </w:tr>
      <w:tr w:rsidR="003B6596" w:rsidRPr="0063503B" w:rsidTr="003164E7">
        <w:trPr>
          <w:jc w:val="center"/>
        </w:trPr>
        <w:tc>
          <w:tcPr>
            <w:tcW w:w="5000" w:type="pct"/>
            <w:gridSpan w:val="6"/>
            <w:tcBorders>
              <w:top w:val="single" w:sz="4" w:space="0" w:color="auto"/>
              <w:left w:val="nil"/>
              <w:bottom w:val="nil"/>
              <w:right w:val="nil"/>
            </w:tcBorders>
          </w:tcPr>
          <w:p w:rsidR="0063503B" w:rsidRPr="00E9305A" w:rsidRDefault="003B6596" w:rsidP="0063503B">
            <w:pPr>
              <w:ind w:left="-50"/>
              <w:rPr>
                <w:rFonts w:eastAsia="TimesNewRoman"/>
                <w:sz w:val="24"/>
                <w:szCs w:val="24"/>
              </w:rPr>
            </w:pPr>
            <w:r w:rsidRPr="00E9305A">
              <w:rPr>
                <w:rFonts w:eastAsia="TimesNewRoman"/>
                <w:sz w:val="24"/>
                <w:szCs w:val="24"/>
              </w:rPr>
              <w:t>Территория 1</w:t>
            </w:r>
          </w:p>
          <w:p w:rsidR="003B6596" w:rsidRPr="0063503B" w:rsidRDefault="003B6596" w:rsidP="0063503B">
            <w:pPr>
              <w:ind w:left="-50"/>
              <w:rPr>
                <w:sz w:val="24"/>
                <w:szCs w:val="24"/>
              </w:rPr>
            </w:pPr>
            <w:r w:rsidRPr="00E9305A">
              <w:rPr>
                <w:rFonts w:eastAsia="TimesNewRoman"/>
                <w:sz w:val="24"/>
                <w:szCs w:val="24"/>
              </w:rPr>
              <w:t>для строительства жилого фонда</w:t>
            </w:r>
          </w:p>
        </w:tc>
      </w:tr>
      <w:tr w:rsidR="003B6596" w:rsidRPr="0063503B" w:rsidTr="00E17E17">
        <w:trPr>
          <w:jc w:val="center"/>
        </w:trPr>
        <w:tc>
          <w:tcPr>
            <w:tcW w:w="396" w:type="pct"/>
            <w:vMerge w:val="restart"/>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r w:rsidRPr="0063503B">
              <w:rPr>
                <w:sz w:val="24"/>
                <w:szCs w:val="24"/>
              </w:rPr>
              <w:t>1 этап</w:t>
            </w:r>
          </w:p>
        </w:tc>
        <w:tc>
          <w:tcPr>
            <w:tcW w:w="1144" w:type="pct"/>
            <w:tcBorders>
              <w:top w:val="nil"/>
              <w:left w:val="nil"/>
              <w:bottom w:val="nil"/>
              <w:right w:val="nil"/>
            </w:tcBorders>
            <w:vAlign w:val="center"/>
          </w:tcPr>
          <w:p w:rsidR="003B6596" w:rsidRPr="0063503B" w:rsidRDefault="003B6596" w:rsidP="007E3F31">
            <w:pPr>
              <w:spacing w:after="120"/>
              <w:ind w:left="-50"/>
              <w:rPr>
                <w:sz w:val="24"/>
                <w:szCs w:val="24"/>
              </w:rPr>
            </w:pPr>
            <w:r w:rsidRPr="0063503B">
              <w:rPr>
                <w:sz w:val="24"/>
                <w:szCs w:val="24"/>
              </w:rPr>
              <w:t xml:space="preserve">Многоквартирный жилой дом по просп. Обводный канал, д. 59 </w:t>
            </w:r>
            <w:r w:rsidR="007E3F31">
              <w:rPr>
                <w:sz w:val="24"/>
                <w:szCs w:val="24"/>
              </w:rPr>
              <w:br/>
            </w:r>
            <w:r w:rsidRPr="0063503B">
              <w:rPr>
                <w:sz w:val="24"/>
                <w:szCs w:val="24"/>
              </w:rPr>
              <w:t>(номер 1 на плане)</w:t>
            </w:r>
            <w:r w:rsidR="00E9305A">
              <w:rPr>
                <w:rStyle w:val="afffff6"/>
                <w:sz w:val="24"/>
                <w:szCs w:val="24"/>
              </w:rPr>
              <w:footnoteReference w:id="4"/>
            </w:r>
            <w:r w:rsidRPr="0063503B">
              <w:rPr>
                <w:sz w:val="24"/>
                <w:szCs w:val="24"/>
              </w:rPr>
              <w:t xml:space="preserve"> </w:t>
            </w:r>
          </w:p>
        </w:tc>
        <w:tc>
          <w:tcPr>
            <w:tcW w:w="1035" w:type="pct"/>
            <w:vMerge w:val="restart"/>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r w:rsidRPr="0063503B">
              <w:rPr>
                <w:sz w:val="24"/>
                <w:szCs w:val="24"/>
              </w:rPr>
              <w:t xml:space="preserve">2024 − 2025 </w:t>
            </w:r>
            <w:r w:rsidR="0063503B">
              <w:rPr>
                <w:sz w:val="24"/>
                <w:szCs w:val="24"/>
              </w:rPr>
              <w:t>годы</w:t>
            </w:r>
          </w:p>
        </w:tc>
        <w:tc>
          <w:tcPr>
            <w:tcW w:w="1029" w:type="pct"/>
            <w:vMerge w:val="restart"/>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r w:rsidRPr="0063503B">
              <w:rPr>
                <w:sz w:val="24"/>
                <w:szCs w:val="24"/>
              </w:rPr>
              <w:t>2025 − 2028</w:t>
            </w:r>
            <w:r w:rsidR="0063503B">
              <w:rPr>
                <w:sz w:val="24"/>
                <w:szCs w:val="24"/>
              </w:rPr>
              <w:t xml:space="preserve"> годы</w:t>
            </w:r>
          </w:p>
        </w:tc>
        <w:tc>
          <w:tcPr>
            <w:tcW w:w="691" w:type="pct"/>
            <w:vMerge w:val="restart"/>
            <w:tcBorders>
              <w:top w:val="nil"/>
              <w:left w:val="nil"/>
              <w:bottom w:val="nil"/>
              <w:right w:val="nil"/>
            </w:tcBorders>
            <w:vAlign w:val="center"/>
          </w:tcPr>
          <w:p w:rsidR="003B6596" w:rsidRPr="0063503B" w:rsidRDefault="003B6596" w:rsidP="0054610D">
            <w:pPr>
              <w:spacing w:after="120"/>
              <w:ind w:left="-50"/>
              <w:rPr>
                <w:sz w:val="24"/>
                <w:szCs w:val="24"/>
              </w:rPr>
            </w:pPr>
            <w:r w:rsidRPr="0063503B">
              <w:rPr>
                <w:sz w:val="24"/>
                <w:szCs w:val="24"/>
              </w:rPr>
              <w:t>6 290</w:t>
            </w:r>
          </w:p>
        </w:tc>
        <w:tc>
          <w:tcPr>
            <w:tcW w:w="705" w:type="pct"/>
            <w:vMerge w:val="restart"/>
            <w:tcBorders>
              <w:top w:val="nil"/>
              <w:left w:val="nil"/>
              <w:bottom w:val="nil"/>
              <w:right w:val="nil"/>
            </w:tcBorders>
            <w:vAlign w:val="center"/>
          </w:tcPr>
          <w:p w:rsidR="003B6596" w:rsidRPr="0063503B" w:rsidRDefault="003B6596" w:rsidP="0054610D">
            <w:pPr>
              <w:spacing w:after="120"/>
              <w:ind w:left="-50"/>
              <w:rPr>
                <w:sz w:val="24"/>
                <w:szCs w:val="24"/>
              </w:rPr>
            </w:pPr>
            <w:r w:rsidRPr="0063503B">
              <w:rPr>
                <w:sz w:val="24"/>
                <w:szCs w:val="24"/>
              </w:rPr>
              <w:t>1 200</w:t>
            </w:r>
          </w:p>
        </w:tc>
      </w:tr>
      <w:tr w:rsidR="003B6596" w:rsidRPr="0063503B" w:rsidTr="00E17E17">
        <w:trPr>
          <w:jc w:val="center"/>
        </w:trPr>
        <w:tc>
          <w:tcPr>
            <w:tcW w:w="396" w:type="pct"/>
            <w:vMerge/>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p>
        </w:tc>
        <w:tc>
          <w:tcPr>
            <w:tcW w:w="1144" w:type="pct"/>
            <w:tcBorders>
              <w:top w:val="nil"/>
              <w:left w:val="nil"/>
              <w:bottom w:val="nil"/>
              <w:right w:val="nil"/>
            </w:tcBorders>
            <w:vAlign w:val="center"/>
          </w:tcPr>
          <w:p w:rsidR="003B6596" w:rsidRPr="0063503B" w:rsidRDefault="003B6596" w:rsidP="007E3F31">
            <w:pPr>
              <w:spacing w:after="120"/>
              <w:ind w:left="-50"/>
              <w:rPr>
                <w:sz w:val="24"/>
                <w:szCs w:val="24"/>
              </w:rPr>
            </w:pPr>
            <w:r w:rsidRPr="0063503B">
              <w:rPr>
                <w:sz w:val="24"/>
                <w:szCs w:val="24"/>
              </w:rPr>
              <w:t xml:space="preserve">Многоквартирный жилой дом по просп. Обводный канал, д. 61 </w:t>
            </w:r>
            <w:r w:rsidR="007E3F31">
              <w:rPr>
                <w:sz w:val="24"/>
                <w:szCs w:val="24"/>
              </w:rPr>
              <w:br/>
            </w:r>
            <w:r w:rsidR="007E3F31">
              <w:rPr>
                <w:spacing w:val="-4"/>
                <w:sz w:val="24"/>
                <w:szCs w:val="24"/>
              </w:rPr>
              <w:t>(номер 2 на плане)</w:t>
            </w:r>
            <w:r w:rsidR="00E9305A" w:rsidRPr="007E3F31">
              <w:rPr>
                <w:spacing w:val="-4"/>
                <w:sz w:val="24"/>
                <w:szCs w:val="24"/>
                <w:vertAlign w:val="superscript"/>
              </w:rPr>
              <w:t>1</w:t>
            </w:r>
          </w:p>
        </w:tc>
        <w:tc>
          <w:tcPr>
            <w:tcW w:w="1035" w:type="pct"/>
            <w:vMerge/>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p>
        </w:tc>
        <w:tc>
          <w:tcPr>
            <w:tcW w:w="1029" w:type="pct"/>
            <w:vMerge/>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p>
        </w:tc>
        <w:tc>
          <w:tcPr>
            <w:tcW w:w="691" w:type="pct"/>
            <w:vMerge/>
            <w:tcBorders>
              <w:top w:val="nil"/>
              <w:left w:val="nil"/>
              <w:bottom w:val="nil"/>
              <w:right w:val="nil"/>
            </w:tcBorders>
            <w:vAlign w:val="center"/>
          </w:tcPr>
          <w:p w:rsidR="003B6596" w:rsidRPr="0063503B" w:rsidRDefault="003B6596" w:rsidP="00C20C6C">
            <w:pPr>
              <w:spacing w:after="120"/>
              <w:ind w:left="-50"/>
              <w:rPr>
                <w:sz w:val="24"/>
                <w:szCs w:val="24"/>
              </w:rPr>
            </w:pPr>
          </w:p>
        </w:tc>
        <w:tc>
          <w:tcPr>
            <w:tcW w:w="705" w:type="pct"/>
            <w:vMerge/>
            <w:tcBorders>
              <w:top w:val="nil"/>
              <w:left w:val="nil"/>
              <w:bottom w:val="nil"/>
              <w:right w:val="nil"/>
            </w:tcBorders>
            <w:vAlign w:val="center"/>
          </w:tcPr>
          <w:p w:rsidR="003B6596" w:rsidRPr="0063503B" w:rsidRDefault="003B6596" w:rsidP="00C20C6C">
            <w:pPr>
              <w:spacing w:after="120"/>
              <w:ind w:left="-50"/>
              <w:rPr>
                <w:sz w:val="24"/>
                <w:szCs w:val="24"/>
              </w:rPr>
            </w:pPr>
          </w:p>
        </w:tc>
      </w:tr>
      <w:tr w:rsidR="003B6596" w:rsidRPr="0063503B" w:rsidTr="00E17E17">
        <w:trPr>
          <w:jc w:val="center"/>
        </w:trPr>
        <w:tc>
          <w:tcPr>
            <w:tcW w:w="396" w:type="pct"/>
            <w:vMerge/>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p>
        </w:tc>
        <w:tc>
          <w:tcPr>
            <w:tcW w:w="1144" w:type="pct"/>
            <w:tcBorders>
              <w:top w:val="nil"/>
              <w:left w:val="nil"/>
              <w:bottom w:val="nil"/>
              <w:right w:val="nil"/>
            </w:tcBorders>
            <w:vAlign w:val="center"/>
          </w:tcPr>
          <w:p w:rsidR="003B6596" w:rsidRPr="0063503B" w:rsidRDefault="003B6596" w:rsidP="007E3F31">
            <w:pPr>
              <w:spacing w:after="120"/>
              <w:ind w:left="-50"/>
              <w:rPr>
                <w:sz w:val="24"/>
                <w:szCs w:val="24"/>
              </w:rPr>
            </w:pPr>
            <w:r w:rsidRPr="0063503B">
              <w:rPr>
                <w:sz w:val="24"/>
                <w:szCs w:val="24"/>
              </w:rPr>
              <w:t xml:space="preserve">Многоквартирный жилой дом по просп. Обводный канал, д. 63 </w:t>
            </w:r>
            <w:r w:rsidR="007E3F31">
              <w:rPr>
                <w:sz w:val="24"/>
                <w:szCs w:val="24"/>
              </w:rPr>
              <w:br/>
              <w:t>(номер 3 на плане)</w:t>
            </w:r>
            <w:r w:rsidR="00E9305A" w:rsidRPr="00E9305A">
              <w:rPr>
                <w:sz w:val="24"/>
                <w:szCs w:val="24"/>
                <w:vertAlign w:val="superscript"/>
              </w:rPr>
              <w:t>1</w:t>
            </w:r>
          </w:p>
        </w:tc>
        <w:tc>
          <w:tcPr>
            <w:tcW w:w="1035" w:type="pct"/>
            <w:vMerge/>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p>
        </w:tc>
        <w:tc>
          <w:tcPr>
            <w:tcW w:w="1029" w:type="pct"/>
            <w:vMerge/>
            <w:tcBorders>
              <w:top w:val="nil"/>
              <w:left w:val="nil"/>
              <w:bottom w:val="nil"/>
              <w:right w:val="nil"/>
            </w:tcBorders>
            <w:shd w:val="clear" w:color="auto" w:fill="auto"/>
            <w:vAlign w:val="center"/>
          </w:tcPr>
          <w:p w:rsidR="003B6596" w:rsidRPr="0063503B" w:rsidRDefault="003B6596" w:rsidP="00C20C6C">
            <w:pPr>
              <w:spacing w:after="120"/>
              <w:ind w:left="-50"/>
              <w:rPr>
                <w:sz w:val="24"/>
                <w:szCs w:val="24"/>
              </w:rPr>
            </w:pPr>
          </w:p>
        </w:tc>
        <w:tc>
          <w:tcPr>
            <w:tcW w:w="691" w:type="pct"/>
            <w:vMerge/>
            <w:tcBorders>
              <w:top w:val="nil"/>
              <w:left w:val="nil"/>
              <w:bottom w:val="nil"/>
              <w:right w:val="nil"/>
            </w:tcBorders>
            <w:vAlign w:val="center"/>
          </w:tcPr>
          <w:p w:rsidR="003B6596" w:rsidRPr="0063503B" w:rsidRDefault="003B6596" w:rsidP="00C20C6C">
            <w:pPr>
              <w:spacing w:after="120"/>
              <w:ind w:left="-50"/>
              <w:rPr>
                <w:sz w:val="24"/>
                <w:szCs w:val="24"/>
              </w:rPr>
            </w:pPr>
          </w:p>
        </w:tc>
        <w:tc>
          <w:tcPr>
            <w:tcW w:w="705" w:type="pct"/>
            <w:vMerge/>
            <w:tcBorders>
              <w:top w:val="nil"/>
              <w:left w:val="nil"/>
              <w:bottom w:val="nil"/>
              <w:right w:val="nil"/>
            </w:tcBorders>
            <w:vAlign w:val="center"/>
          </w:tcPr>
          <w:p w:rsidR="003B6596" w:rsidRPr="0063503B" w:rsidRDefault="003B6596" w:rsidP="00C20C6C">
            <w:pPr>
              <w:spacing w:after="120"/>
              <w:ind w:left="-50"/>
              <w:rPr>
                <w:sz w:val="24"/>
                <w:szCs w:val="24"/>
              </w:rPr>
            </w:pPr>
          </w:p>
        </w:tc>
      </w:tr>
      <w:tr w:rsidR="003B6596" w:rsidRPr="0063503B" w:rsidTr="003164E7">
        <w:trPr>
          <w:jc w:val="center"/>
        </w:trPr>
        <w:tc>
          <w:tcPr>
            <w:tcW w:w="5000" w:type="pct"/>
            <w:gridSpan w:val="6"/>
            <w:tcBorders>
              <w:top w:val="nil"/>
              <w:left w:val="nil"/>
              <w:bottom w:val="nil"/>
              <w:right w:val="nil"/>
            </w:tcBorders>
          </w:tcPr>
          <w:p w:rsidR="00F9279C" w:rsidRDefault="00F9279C" w:rsidP="00E9305A">
            <w:pPr>
              <w:ind w:left="-50"/>
              <w:rPr>
                <w:rFonts w:eastAsia="TimesNewRoman"/>
                <w:sz w:val="24"/>
                <w:szCs w:val="24"/>
              </w:rPr>
            </w:pPr>
          </w:p>
          <w:p w:rsidR="0054610D" w:rsidRDefault="0054610D" w:rsidP="00E9305A">
            <w:pPr>
              <w:ind w:left="-50"/>
              <w:rPr>
                <w:rFonts w:eastAsia="TimesNewRoman"/>
                <w:sz w:val="24"/>
                <w:szCs w:val="24"/>
              </w:rPr>
            </w:pPr>
          </w:p>
          <w:p w:rsidR="003B6596" w:rsidRPr="00E9305A" w:rsidRDefault="003B6596" w:rsidP="00E9305A">
            <w:pPr>
              <w:ind w:left="-50"/>
              <w:rPr>
                <w:rFonts w:eastAsia="TimesNewRoman"/>
                <w:sz w:val="24"/>
                <w:szCs w:val="24"/>
              </w:rPr>
            </w:pPr>
            <w:r w:rsidRPr="00E9305A">
              <w:rPr>
                <w:rFonts w:eastAsia="TimesNewRoman"/>
                <w:sz w:val="24"/>
                <w:szCs w:val="24"/>
              </w:rPr>
              <w:lastRenderedPageBreak/>
              <w:t>Территория 2</w:t>
            </w:r>
          </w:p>
          <w:p w:rsidR="003B6596" w:rsidRPr="00E9305A" w:rsidRDefault="003B6596" w:rsidP="003164E7">
            <w:pPr>
              <w:ind w:left="-50"/>
              <w:rPr>
                <w:rFonts w:eastAsia="TimesNewRoman"/>
                <w:sz w:val="24"/>
                <w:szCs w:val="24"/>
              </w:rPr>
            </w:pPr>
            <w:r w:rsidRPr="00E9305A">
              <w:rPr>
                <w:rFonts w:eastAsia="TimesNewRoman"/>
                <w:sz w:val="24"/>
                <w:szCs w:val="24"/>
              </w:rPr>
              <w:t>для строительства образовательной  организации (школа на 1 000 мест)</w:t>
            </w:r>
          </w:p>
        </w:tc>
      </w:tr>
      <w:tr w:rsidR="00DD70C9" w:rsidRPr="0063503B" w:rsidTr="00E17E17">
        <w:trPr>
          <w:jc w:val="center"/>
        </w:trPr>
        <w:tc>
          <w:tcPr>
            <w:tcW w:w="396" w:type="pct"/>
            <w:vMerge w:val="restart"/>
            <w:tcBorders>
              <w:top w:val="nil"/>
              <w:left w:val="nil"/>
              <w:right w:val="nil"/>
            </w:tcBorders>
            <w:shd w:val="clear" w:color="auto" w:fill="auto"/>
            <w:vAlign w:val="center"/>
          </w:tcPr>
          <w:p w:rsidR="00DD70C9" w:rsidRPr="0063503B" w:rsidRDefault="00DD70C9" w:rsidP="00C20C6C">
            <w:pPr>
              <w:spacing w:after="120"/>
              <w:ind w:left="-50"/>
              <w:rPr>
                <w:sz w:val="24"/>
                <w:szCs w:val="24"/>
                <w:lang w:val="en-US"/>
              </w:rPr>
            </w:pPr>
            <w:r w:rsidRPr="0063503B">
              <w:rPr>
                <w:sz w:val="24"/>
                <w:szCs w:val="24"/>
              </w:rPr>
              <w:lastRenderedPageBreak/>
              <w:t>2 этап</w:t>
            </w:r>
          </w:p>
        </w:tc>
        <w:tc>
          <w:tcPr>
            <w:tcW w:w="1144" w:type="pct"/>
            <w:tcBorders>
              <w:top w:val="nil"/>
              <w:left w:val="nil"/>
              <w:bottom w:val="nil"/>
              <w:right w:val="nil"/>
            </w:tcBorders>
            <w:vAlign w:val="center"/>
          </w:tcPr>
          <w:p w:rsidR="00DD70C9" w:rsidRPr="0063503B" w:rsidRDefault="00DD70C9" w:rsidP="007E3F31">
            <w:pPr>
              <w:spacing w:after="120"/>
              <w:ind w:left="-50"/>
              <w:rPr>
                <w:sz w:val="24"/>
                <w:szCs w:val="24"/>
              </w:rPr>
            </w:pPr>
            <w:r w:rsidRPr="0063503B">
              <w:rPr>
                <w:sz w:val="24"/>
                <w:szCs w:val="24"/>
              </w:rPr>
              <w:t xml:space="preserve">Многоквартирный жилой дом по просп. Обводный канал, </w:t>
            </w:r>
            <w:r w:rsidR="007E3F31">
              <w:rPr>
                <w:sz w:val="24"/>
                <w:szCs w:val="24"/>
              </w:rPr>
              <w:t xml:space="preserve">д. 141 (номер 4 </w:t>
            </w:r>
            <w:r w:rsidRPr="0063503B">
              <w:rPr>
                <w:sz w:val="24"/>
                <w:szCs w:val="24"/>
              </w:rPr>
              <w:t>на плане)</w:t>
            </w:r>
          </w:p>
        </w:tc>
        <w:tc>
          <w:tcPr>
            <w:tcW w:w="1035" w:type="pct"/>
            <w:vMerge w:val="restart"/>
            <w:tcBorders>
              <w:top w:val="nil"/>
              <w:left w:val="nil"/>
              <w:right w:val="nil"/>
            </w:tcBorders>
            <w:shd w:val="clear" w:color="auto" w:fill="auto"/>
            <w:vAlign w:val="center"/>
          </w:tcPr>
          <w:p w:rsidR="00DD70C9" w:rsidRPr="0063503B" w:rsidRDefault="00DD70C9" w:rsidP="00C20C6C">
            <w:pPr>
              <w:spacing w:after="120"/>
              <w:ind w:left="-50"/>
              <w:rPr>
                <w:sz w:val="24"/>
                <w:szCs w:val="24"/>
              </w:rPr>
            </w:pPr>
            <w:r w:rsidRPr="0063503B">
              <w:rPr>
                <w:sz w:val="24"/>
                <w:szCs w:val="24"/>
              </w:rPr>
              <w:t>2028 − 2030</w:t>
            </w:r>
            <w:r>
              <w:rPr>
                <w:sz w:val="24"/>
                <w:szCs w:val="24"/>
              </w:rPr>
              <w:t xml:space="preserve"> годы</w:t>
            </w:r>
          </w:p>
        </w:tc>
        <w:tc>
          <w:tcPr>
            <w:tcW w:w="1029" w:type="pct"/>
            <w:vMerge w:val="restart"/>
            <w:tcBorders>
              <w:top w:val="nil"/>
              <w:left w:val="nil"/>
              <w:right w:val="nil"/>
            </w:tcBorders>
            <w:shd w:val="clear" w:color="auto" w:fill="auto"/>
            <w:vAlign w:val="center"/>
          </w:tcPr>
          <w:p w:rsidR="00DD70C9" w:rsidRPr="0063503B" w:rsidRDefault="00DD70C9" w:rsidP="00C20C6C">
            <w:pPr>
              <w:spacing w:after="120"/>
              <w:ind w:left="-50"/>
              <w:rPr>
                <w:sz w:val="24"/>
                <w:szCs w:val="24"/>
              </w:rPr>
            </w:pPr>
            <w:r w:rsidRPr="0063503B">
              <w:rPr>
                <w:sz w:val="24"/>
                <w:szCs w:val="24"/>
              </w:rPr>
              <w:t>Будет определен дополнительно</w:t>
            </w:r>
          </w:p>
        </w:tc>
        <w:tc>
          <w:tcPr>
            <w:tcW w:w="691" w:type="pct"/>
            <w:vMerge w:val="restart"/>
            <w:tcBorders>
              <w:top w:val="nil"/>
              <w:left w:val="nil"/>
              <w:right w:val="nil"/>
            </w:tcBorders>
            <w:vAlign w:val="center"/>
          </w:tcPr>
          <w:p w:rsidR="00DD70C9" w:rsidRPr="0063503B" w:rsidRDefault="00DD70C9" w:rsidP="0054610D">
            <w:pPr>
              <w:spacing w:after="120"/>
              <w:ind w:left="-50"/>
              <w:rPr>
                <w:sz w:val="24"/>
                <w:szCs w:val="24"/>
              </w:rPr>
            </w:pPr>
            <w:r w:rsidRPr="0063503B">
              <w:rPr>
                <w:sz w:val="24"/>
                <w:szCs w:val="24"/>
              </w:rPr>
              <w:t>−</w:t>
            </w:r>
          </w:p>
        </w:tc>
        <w:tc>
          <w:tcPr>
            <w:tcW w:w="705" w:type="pct"/>
            <w:vMerge w:val="restart"/>
            <w:tcBorders>
              <w:top w:val="nil"/>
              <w:left w:val="nil"/>
              <w:right w:val="nil"/>
            </w:tcBorders>
            <w:vAlign w:val="center"/>
          </w:tcPr>
          <w:p w:rsidR="00DD70C9" w:rsidRPr="0063503B" w:rsidRDefault="00DD70C9" w:rsidP="0054610D">
            <w:pPr>
              <w:spacing w:after="120"/>
              <w:ind w:left="-50"/>
              <w:rPr>
                <w:sz w:val="24"/>
                <w:szCs w:val="24"/>
              </w:rPr>
            </w:pPr>
            <w:r w:rsidRPr="0063503B">
              <w:rPr>
                <w:sz w:val="24"/>
                <w:szCs w:val="24"/>
              </w:rPr>
              <w:t>−</w:t>
            </w:r>
          </w:p>
        </w:tc>
      </w:tr>
      <w:tr w:rsidR="00DD70C9" w:rsidRPr="0063503B" w:rsidTr="00E17E17">
        <w:trPr>
          <w:jc w:val="center"/>
        </w:trPr>
        <w:tc>
          <w:tcPr>
            <w:tcW w:w="396" w:type="pct"/>
            <w:vMerge/>
            <w:tcBorders>
              <w:left w:val="nil"/>
              <w:right w:val="nil"/>
            </w:tcBorders>
            <w:shd w:val="clear" w:color="auto" w:fill="auto"/>
          </w:tcPr>
          <w:p w:rsidR="00DD70C9" w:rsidRPr="0063503B" w:rsidRDefault="00DD70C9" w:rsidP="00C20C6C">
            <w:pPr>
              <w:spacing w:after="120"/>
              <w:ind w:left="-50"/>
              <w:rPr>
                <w:sz w:val="24"/>
                <w:szCs w:val="24"/>
              </w:rPr>
            </w:pPr>
          </w:p>
        </w:tc>
        <w:tc>
          <w:tcPr>
            <w:tcW w:w="1144" w:type="pct"/>
            <w:tcBorders>
              <w:top w:val="nil"/>
              <w:left w:val="nil"/>
              <w:bottom w:val="nil"/>
              <w:right w:val="nil"/>
            </w:tcBorders>
          </w:tcPr>
          <w:p w:rsidR="00DD70C9" w:rsidRPr="0063503B" w:rsidRDefault="00DD70C9" w:rsidP="007E3F31">
            <w:pPr>
              <w:spacing w:after="120"/>
              <w:ind w:left="-50"/>
              <w:rPr>
                <w:sz w:val="24"/>
                <w:szCs w:val="24"/>
              </w:rPr>
            </w:pPr>
            <w:r w:rsidRPr="0063503B">
              <w:rPr>
                <w:sz w:val="24"/>
                <w:szCs w:val="24"/>
              </w:rPr>
              <w:t>Многоквартирный жилой дом по просп. Обводный канал, д. 143 (номер 6 на плане)</w:t>
            </w:r>
          </w:p>
        </w:tc>
        <w:tc>
          <w:tcPr>
            <w:tcW w:w="1035" w:type="pct"/>
            <w:vMerge/>
            <w:tcBorders>
              <w:left w:val="nil"/>
              <w:right w:val="nil"/>
            </w:tcBorders>
            <w:shd w:val="clear" w:color="auto" w:fill="auto"/>
            <w:vAlign w:val="center"/>
          </w:tcPr>
          <w:p w:rsidR="00DD70C9" w:rsidRPr="0063503B" w:rsidRDefault="00DD70C9" w:rsidP="00C20C6C">
            <w:pPr>
              <w:spacing w:after="120"/>
              <w:ind w:left="-50"/>
              <w:rPr>
                <w:sz w:val="24"/>
                <w:szCs w:val="24"/>
              </w:rPr>
            </w:pPr>
          </w:p>
        </w:tc>
        <w:tc>
          <w:tcPr>
            <w:tcW w:w="1029" w:type="pct"/>
            <w:vMerge/>
            <w:tcBorders>
              <w:left w:val="nil"/>
              <w:right w:val="nil"/>
            </w:tcBorders>
            <w:shd w:val="clear" w:color="auto" w:fill="auto"/>
            <w:vAlign w:val="center"/>
          </w:tcPr>
          <w:p w:rsidR="00DD70C9" w:rsidRPr="0063503B" w:rsidRDefault="00DD70C9" w:rsidP="00C20C6C">
            <w:pPr>
              <w:spacing w:after="120"/>
              <w:ind w:left="-50"/>
              <w:rPr>
                <w:sz w:val="24"/>
                <w:szCs w:val="24"/>
              </w:rPr>
            </w:pPr>
          </w:p>
        </w:tc>
        <w:tc>
          <w:tcPr>
            <w:tcW w:w="691" w:type="pct"/>
            <w:vMerge/>
            <w:tcBorders>
              <w:left w:val="nil"/>
              <w:right w:val="nil"/>
            </w:tcBorders>
            <w:vAlign w:val="center"/>
          </w:tcPr>
          <w:p w:rsidR="00DD70C9" w:rsidRPr="0063503B" w:rsidRDefault="00DD70C9" w:rsidP="00C20C6C">
            <w:pPr>
              <w:spacing w:after="120"/>
              <w:ind w:left="-50"/>
              <w:rPr>
                <w:sz w:val="24"/>
                <w:szCs w:val="24"/>
              </w:rPr>
            </w:pPr>
          </w:p>
        </w:tc>
        <w:tc>
          <w:tcPr>
            <w:tcW w:w="705" w:type="pct"/>
            <w:vMerge/>
            <w:tcBorders>
              <w:left w:val="nil"/>
              <w:right w:val="nil"/>
            </w:tcBorders>
            <w:vAlign w:val="center"/>
          </w:tcPr>
          <w:p w:rsidR="00DD70C9" w:rsidRPr="0063503B" w:rsidRDefault="00DD70C9" w:rsidP="00C20C6C">
            <w:pPr>
              <w:spacing w:after="120"/>
              <w:ind w:left="-50"/>
              <w:rPr>
                <w:sz w:val="24"/>
                <w:szCs w:val="24"/>
              </w:rPr>
            </w:pPr>
          </w:p>
        </w:tc>
      </w:tr>
      <w:tr w:rsidR="00DD70C9" w:rsidRPr="0063503B" w:rsidTr="00E17E17">
        <w:trPr>
          <w:jc w:val="center"/>
        </w:trPr>
        <w:tc>
          <w:tcPr>
            <w:tcW w:w="396" w:type="pct"/>
            <w:vMerge/>
            <w:tcBorders>
              <w:left w:val="nil"/>
              <w:bottom w:val="nil"/>
              <w:right w:val="nil"/>
            </w:tcBorders>
            <w:shd w:val="clear" w:color="auto" w:fill="auto"/>
          </w:tcPr>
          <w:p w:rsidR="00DD70C9" w:rsidRPr="0063503B" w:rsidRDefault="00DD70C9" w:rsidP="00C20C6C">
            <w:pPr>
              <w:spacing w:after="120"/>
              <w:ind w:left="-50"/>
              <w:rPr>
                <w:sz w:val="24"/>
                <w:szCs w:val="24"/>
              </w:rPr>
            </w:pPr>
          </w:p>
        </w:tc>
        <w:tc>
          <w:tcPr>
            <w:tcW w:w="1144" w:type="pct"/>
            <w:tcBorders>
              <w:top w:val="nil"/>
              <w:left w:val="nil"/>
              <w:bottom w:val="nil"/>
              <w:right w:val="nil"/>
            </w:tcBorders>
          </w:tcPr>
          <w:p w:rsidR="00DD70C9" w:rsidRPr="0063503B" w:rsidRDefault="00DD70C9" w:rsidP="007E3F31">
            <w:pPr>
              <w:spacing w:after="120"/>
              <w:ind w:left="-50"/>
              <w:rPr>
                <w:sz w:val="24"/>
                <w:szCs w:val="24"/>
              </w:rPr>
            </w:pPr>
            <w:r w:rsidRPr="00D86B12">
              <w:rPr>
                <w:sz w:val="24"/>
                <w:szCs w:val="24"/>
              </w:rPr>
              <w:t>Многоквартирный жилой дом по просп. Обводный канал, д. 14</w:t>
            </w:r>
            <w:r w:rsidR="00E17E17">
              <w:rPr>
                <w:sz w:val="24"/>
                <w:szCs w:val="24"/>
              </w:rPr>
              <w:t>3, корп.</w:t>
            </w:r>
            <w:r>
              <w:rPr>
                <w:sz w:val="24"/>
                <w:szCs w:val="24"/>
              </w:rPr>
              <w:t>1</w:t>
            </w:r>
            <w:r w:rsidRPr="00D86B12">
              <w:rPr>
                <w:sz w:val="24"/>
                <w:szCs w:val="24"/>
              </w:rPr>
              <w:t xml:space="preserve"> (номер </w:t>
            </w:r>
            <w:r>
              <w:rPr>
                <w:sz w:val="24"/>
                <w:szCs w:val="24"/>
              </w:rPr>
              <w:t>5</w:t>
            </w:r>
            <w:r w:rsidR="007E3F31">
              <w:rPr>
                <w:sz w:val="24"/>
                <w:szCs w:val="24"/>
              </w:rPr>
              <w:t xml:space="preserve"> </w:t>
            </w:r>
            <w:r w:rsidR="007E3F31">
              <w:rPr>
                <w:sz w:val="24"/>
                <w:szCs w:val="24"/>
              </w:rPr>
              <w:br/>
            </w:r>
            <w:r w:rsidRPr="00D86B12">
              <w:rPr>
                <w:sz w:val="24"/>
                <w:szCs w:val="24"/>
              </w:rPr>
              <w:t>на плане)</w:t>
            </w:r>
          </w:p>
        </w:tc>
        <w:tc>
          <w:tcPr>
            <w:tcW w:w="1035" w:type="pct"/>
            <w:vMerge/>
            <w:tcBorders>
              <w:left w:val="nil"/>
              <w:bottom w:val="nil"/>
              <w:right w:val="nil"/>
            </w:tcBorders>
            <w:shd w:val="clear" w:color="auto" w:fill="auto"/>
            <w:vAlign w:val="center"/>
          </w:tcPr>
          <w:p w:rsidR="00DD70C9" w:rsidRPr="0063503B" w:rsidRDefault="00DD70C9" w:rsidP="00C20C6C">
            <w:pPr>
              <w:spacing w:after="120"/>
              <w:ind w:left="-50"/>
              <w:rPr>
                <w:sz w:val="24"/>
                <w:szCs w:val="24"/>
              </w:rPr>
            </w:pPr>
          </w:p>
        </w:tc>
        <w:tc>
          <w:tcPr>
            <w:tcW w:w="1029" w:type="pct"/>
            <w:vMerge/>
            <w:tcBorders>
              <w:left w:val="nil"/>
              <w:bottom w:val="nil"/>
              <w:right w:val="nil"/>
            </w:tcBorders>
            <w:shd w:val="clear" w:color="auto" w:fill="auto"/>
            <w:vAlign w:val="center"/>
          </w:tcPr>
          <w:p w:rsidR="00DD70C9" w:rsidRPr="0063503B" w:rsidRDefault="00DD70C9" w:rsidP="00C20C6C">
            <w:pPr>
              <w:spacing w:after="120"/>
              <w:ind w:left="-50"/>
              <w:rPr>
                <w:sz w:val="24"/>
                <w:szCs w:val="24"/>
              </w:rPr>
            </w:pPr>
          </w:p>
        </w:tc>
        <w:tc>
          <w:tcPr>
            <w:tcW w:w="691" w:type="pct"/>
            <w:vMerge/>
            <w:tcBorders>
              <w:left w:val="nil"/>
              <w:bottom w:val="nil"/>
              <w:right w:val="nil"/>
            </w:tcBorders>
            <w:vAlign w:val="center"/>
          </w:tcPr>
          <w:p w:rsidR="00DD70C9" w:rsidRPr="0063503B" w:rsidRDefault="00DD70C9" w:rsidP="00C20C6C">
            <w:pPr>
              <w:spacing w:after="120"/>
              <w:ind w:left="-50"/>
              <w:rPr>
                <w:sz w:val="24"/>
                <w:szCs w:val="24"/>
              </w:rPr>
            </w:pPr>
          </w:p>
        </w:tc>
        <w:tc>
          <w:tcPr>
            <w:tcW w:w="705" w:type="pct"/>
            <w:vMerge/>
            <w:tcBorders>
              <w:left w:val="nil"/>
              <w:bottom w:val="nil"/>
              <w:right w:val="nil"/>
            </w:tcBorders>
            <w:vAlign w:val="center"/>
          </w:tcPr>
          <w:p w:rsidR="00DD70C9" w:rsidRPr="0063503B" w:rsidRDefault="00DD70C9" w:rsidP="00C20C6C">
            <w:pPr>
              <w:spacing w:after="120"/>
              <w:ind w:left="-50"/>
              <w:rPr>
                <w:sz w:val="24"/>
                <w:szCs w:val="24"/>
              </w:rPr>
            </w:pPr>
          </w:p>
        </w:tc>
      </w:tr>
    </w:tbl>
    <w:p w:rsidR="00AF63CF" w:rsidRDefault="00AF63CF" w:rsidP="00F34DF9">
      <w:pPr>
        <w:widowControl w:val="0"/>
        <w:ind w:firstLine="709"/>
        <w:jc w:val="center"/>
        <w:rPr>
          <w:sz w:val="28"/>
          <w:szCs w:val="28"/>
        </w:rPr>
      </w:pPr>
      <w:r w:rsidRPr="00B97A39">
        <w:rPr>
          <w:sz w:val="28"/>
          <w:szCs w:val="28"/>
        </w:rPr>
        <w:t>_________</w:t>
      </w:r>
    </w:p>
    <w:p w:rsidR="00AF503F" w:rsidRDefault="00AF503F">
      <w:pPr>
        <w:jc w:val="center"/>
        <w:rPr>
          <w:sz w:val="28"/>
          <w:szCs w:val="28"/>
        </w:rPr>
      </w:pPr>
      <w:r>
        <w:rPr>
          <w:sz w:val="28"/>
          <w:szCs w:val="28"/>
        </w:rPr>
        <w:br w:type="page"/>
      </w:r>
    </w:p>
    <w:p w:rsidR="00AF63CF" w:rsidRPr="00B97A39" w:rsidRDefault="006C351D" w:rsidP="00AF63CF">
      <w:pPr>
        <w:pStyle w:val="23"/>
        <w:rPr>
          <w:sz w:val="28"/>
        </w:rPr>
      </w:pPr>
      <w:r>
        <w:rPr>
          <w:noProof/>
          <w:sz w:val="28"/>
        </w:rPr>
        <w:lastRenderedPageBreak/>
        <w:pict>
          <v:shape id="_x0000_s1028" type="#_x0000_t202" style="position:absolute;left:0;text-align:left;margin-left:180.4pt;margin-top:.3pt;width:301.15pt;height:220.35pt;z-index:251660288" stroked="f">
            <v:textbox>
              <w:txbxContent>
                <w:p w:rsidR="00F9279C" w:rsidRPr="00F9279C" w:rsidRDefault="00F9279C" w:rsidP="00F9279C">
                  <w:pPr>
                    <w:jc w:val="center"/>
                    <w:rPr>
                      <w:szCs w:val="26"/>
                    </w:rPr>
                  </w:pPr>
                  <w:r w:rsidRPr="00F9279C">
                    <w:rPr>
                      <w:szCs w:val="26"/>
                    </w:rPr>
                    <w:t>ПРИЛОЖЕНИЕ</w:t>
                  </w:r>
                </w:p>
                <w:p w:rsidR="00F9279C" w:rsidRDefault="00F9279C" w:rsidP="00F9279C">
                  <w:pPr>
                    <w:ind w:firstLine="63"/>
                    <w:suppressOverlap/>
                    <w:jc w:val="center"/>
                    <w:rPr>
                      <w:szCs w:val="26"/>
                    </w:rPr>
                  </w:pPr>
                  <w:r w:rsidRPr="00F9279C">
                    <w:rPr>
                      <w:szCs w:val="26"/>
                    </w:rPr>
                    <w:t xml:space="preserve">к проекту планировки территории жилой застройки городского округа "Город Архангельск" в отношении двух несмежных территорий, </w:t>
                  </w:r>
                </w:p>
                <w:p w:rsidR="00F9279C" w:rsidRPr="00F9279C" w:rsidRDefault="00F9279C" w:rsidP="00F9279C">
                  <w:pPr>
                    <w:ind w:firstLine="63"/>
                    <w:suppressOverlap/>
                    <w:jc w:val="center"/>
                    <w:rPr>
                      <w:szCs w:val="26"/>
                    </w:rPr>
                  </w:pPr>
                  <w:r w:rsidRPr="00F9279C">
                    <w:rPr>
                      <w:szCs w:val="26"/>
                    </w:rPr>
                    <w:t xml:space="preserve">в границах которых  предусматривается осуществление деятельности по комплексному развитию территории: в границах части элемента планировочной структуры: ул. Попова, просп. Обводный канал, ул. Воскресенская, просп. Советских космонавтов, площадью 0,3701 га (Территория 1), в границах части элемента планировочной структуры: ул. </w:t>
                  </w:r>
                  <w:proofErr w:type="spellStart"/>
                  <w:r w:rsidRPr="00F9279C">
                    <w:rPr>
                      <w:szCs w:val="26"/>
                    </w:rPr>
                    <w:t>Теснанова</w:t>
                  </w:r>
                  <w:proofErr w:type="spellEnd"/>
                  <w:r w:rsidRPr="00F9279C">
                    <w:rPr>
                      <w:szCs w:val="26"/>
                    </w:rPr>
                    <w:t xml:space="preserve">, </w:t>
                  </w:r>
                  <w:r w:rsidRPr="00F9279C">
                    <w:rPr>
                      <w:szCs w:val="26"/>
                    </w:rPr>
                    <w:br/>
                    <w:t xml:space="preserve">проезда </w:t>
                  </w:r>
                  <w:proofErr w:type="spellStart"/>
                  <w:r w:rsidRPr="00F9279C">
                    <w:rPr>
                      <w:szCs w:val="26"/>
                    </w:rPr>
                    <w:t>Сибиряковцев</w:t>
                  </w:r>
                  <w:proofErr w:type="spellEnd"/>
                  <w:r w:rsidRPr="00F9279C">
                    <w:rPr>
                      <w:szCs w:val="26"/>
                    </w:rPr>
                    <w:t>, просп. Обводный канал, площадью 0,4439 га (Территория 2)</w:t>
                  </w:r>
                </w:p>
                <w:p w:rsidR="00F9279C" w:rsidRPr="00F9279C" w:rsidRDefault="00F9279C" w:rsidP="00F9279C">
                  <w:pPr>
                    <w:jc w:val="center"/>
                    <w:rPr>
                      <w:sz w:val="28"/>
                      <w:szCs w:val="28"/>
                    </w:rPr>
                  </w:pPr>
                </w:p>
              </w:txbxContent>
            </v:textbox>
          </v:shape>
        </w:pict>
      </w:r>
      <w:r>
        <w:rPr>
          <w:noProof/>
          <w:sz w:val="28"/>
        </w:rPr>
        <w:pict>
          <v:rect id="_x0000_s1026" style="position:absolute;left:0;text-align:left;margin-left:231.75pt;margin-top:-31.65pt;width:21.3pt;height:20.05pt;z-index:251658240;mso-position-horizontal-relative:text;mso-position-vertical-relative:text" stroked="f" strokecolor="white [3212]"/>
        </w:pict>
      </w: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Default="00AF63CF" w:rsidP="00AF63CF">
      <w:pPr>
        <w:pStyle w:val="23"/>
        <w:ind w:firstLine="0"/>
        <w:rPr>
          <w:sz w:val="28"/>
        </w:rPr>
      </w:pPr>
    </w:p>
    <w:p w:rsidR="00E9305A" w:rsidRDefault="00E9305A" w:rsidP="00AF63CF">
      <w:pPr>
        <w:pStyle w:val="23"/>
        <w:ind w:firstLine="0"/>
        <w:rPr>
          <w:sz w:val="28"/>
        </w:rPr>
      </w:pPr>
    </w:p>
    <w:p w:rsidR="00E9305A" w:rsidRDefault="00E9305A" w:rsidP="00AF63CF">
      <w:pPr>
        <w:pStyle w:val="23"/>
        <w:ind w:firstLine="0"/>
        <w:rPr>
          <w:sz w:val="28"/>
        </w:rPr>
      </w:pPr>
    </w:p>
    <w:p w:rsidR="00E9305A" w:rsidRPr="00B97A39" w:rsidRDefault="00E9305A" w:rsidP="00AF63CF">
      <w:pPr>
        <w:pStyle w:val="23"/>
        <w:ind w:firstLine="0"/>
        <w:rPr>
          <w:sz w:val="28"/>
        </w:rPr>
      </w:pPr>
    </w:p>
    <w:p w:rsidR="00AF63CF" w:rsidRPr="00B97A39" w:rsidRDefault="00AF63CF" w:rsidP="00AF63CF">
      <w:pPr>
        <w:pStyle w:val="23"/>
        <w:ind w:firstLine="0"/>
        <w:rPr>
          <w:noProof/>
          <w:sz w:val="28"/>
        </w:rPr>
      </w:pPr>
    </w:p>
    <w:p w:rsidR="00AF63CF" w:rsidRDefault="00AF63CF" w:rsidP="00AF63CF">
      <w:pPr>
        <w:pStyle w:val="23"/>
        <w:ind w:firstLine="0"/>
        <w:rPr>
          <w:noProof/>
          <w:sz w:val="28"/>
        </w:rPr>
      </w:pPr>
    </w:p>
    <w:p w:rsidR="00F9279C" w:rsidRPr="00B97A39" w:rsidRDefault="00F9279C" w:rsidP="00AF63CF">
      <w:pPr>
        <w:pStyle w:val="23"/>
        <w:ind w:firstLine="0"/>
        <w:rPr>
          <w:noProof/>
          <w:sz w:val="28"/>
        </w:rPr>
      </w:pPr>
    </w:p>
    <w:p w:rsidR="00AF63CF" w:rsidRPr="00B97A39" w:rsidRDefault="00E9305A" w:rsidP="00AF63CF">
      <w:pPr>
        <w:pStyle w:val="23"/>
        <w:ind w:firstLine="0"/>
        <w:rPr>
          <w:sz w:val="28"/>
        </w:rPr>
      </w:pPr>
      <w:r>
        <w:rPr>
          <w:noProof/>
          <w:sz w:val="28"/>
        </w:rPr>
        <w:drawing>
          <wp:inline distT="0" distB="0" distL="0" distR="0">
            <wp:extent cx="6120130" cy="44059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0130" cy="4405919"/>
                    </a:xfrm>
                    <a:prstGeom prst="rect">
                      <a:avLst/>
                    </a:prstGeom>
                    <a:noFill/>
                    <a:ln w="9525">
                      <a:noFill/>
                      <a:miter lim="800000"/>
                      <a:headEnd/>
                      <a:tailEnd/>
                    </a:ln>
                  </pic:spPr>
                </pic:pic>
              </a:graphicData>
            </a:graphic>
          </wp:inline>
        </w:drawing>
      </w:r>
    </w:p>
    <w:p w:rsidR="00AF503F" w:rsidRPr="00B97A39" w:rsidRDefault="00B61A97" w:rsidP="00B61A97">
      <w:pPr>
        <w:jc w:val="center"/>
        <w:rPr>
          <w:sz w:val="28"/>
        </w:rPr>
      </w:pPr>
      <w:r>
        <w:rPr>
          <w:sz w:val="28"/>
        </w:rPr>
        <w:t>__________</w:t>
      </w:r>
    </w:p>
    <w:sectPr w:rsidR="00AF503F" w:rsidRPr="00B97A39" w:rsidSect="00647D7B">
      <w:headerReference w:type="even" r:id="rId12"/>
      <w:headerReference w:type="default" r:id="rId13"/>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78" w:rsidRDefault="00321F78" w:rsidP="00203AE9">
      <w:r>
        <w:separator/>
      </w:r>
    </w:p>
  </w:endnote>
  <w:endnote w:type="continuationSeparator" w:id="0">
    <w:p w:rsidR="00321F78" w:rsidRDefault="00321F78"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78" w:rsidRDefault="00321F78" w:rsidP="00203AE9">
      <w:r>
        <w:separator/>
      </w:r>
    </w:p>
  </w:footnote>
  <w:footnote w:type="continuationSeparator" w:id="0">
    <w:p w:rsidR="00321F78" w:rsidRDefault="00321F78" w:rsidP="00203AE9">
      <w:r>
        <w:continuationSeparator/>
      </w:r>
    </w:p>
  </w:footnote>
  <w:footnote w:id="1">
    <w:p w:rsidR="00321F78" w:rsidRPr="004D7701" w:rsidRDefault="00321F78" w:rsidP="004D7701">
      <w:pPr>
        <w:autoSpaceDE w:val="0"/>
        <w:autoSpaceDN w:val="0"/>
        <w:adjustRightInd w:val="0"/>
        <w:ind w:firstLine="709"/>
        <w:jc w:val="both"/>
        <w:rPr>
          <w:sz w:val="22"/>
          <w:szCs w:val="22"/>
        </w:rPr>
      </w:pPr>
      <w:r w:rsidRPr="004D7701">
        <w:rPr>
          <w:rStyle w:val="afffff6"/>
          <w:sz w:val="22"/>
          <w:szCs w:val="22"/>
        </w:rPr>
        <w:footnoteRef/>
      </w:r>
      <w:r w:rsidRPr="004D7701">
        <w:rPr>
          <w:sz w:val="22"/>
          <w:szCs w:val="22"/>
        </w:rPr>
        <w:t xml:space="preserve"> Будет определена дополнительно на стадии подготовки проектной документации.</w:t>
      </w:r>
    </w:p>
  </w:footnote>
  <w:footnote w:id="2">
    <w:p w:rsidR="00321F78" w:rsidRDefault="00321F78" w:rsidP="00B03BA3">
      <w:pPr>
        <w:pStyle w:val="afffff4"/>
        <w:jc w:val="both"/>
      </w:pPr>
      <w:r>
        <w:rPr>
          <w:rStyle w:val="afffff6"/>
        </w:rPr>
        <w:footnoteRef/>
      </w:r>
      <w:r>
        <w:t xml:space="preserve"> </w:t>
      </w:r>
      <w:r w:rsidRPr="000F1FDC">
        <w:rPr>
          <w:rFonts w:ascii="Times New Roman" w:hAnsi="Times New Roman"/>
          <w:szCs w:val="28"/>
        </w:rPr>
        <w:t>Нормы расчета учреждений, организаций и предприятий обслуживания приняты по Приложению Д СП 42.13330.2016 "Градостроительство. Планировка и застройка городских и сельских поселений. Актуализированная редакция СНиП 2.07.01-89*",</w:t>
      </w:r>
    </w:p>
  </w:footnote>
  <w:footnote w:id="3">
    <w:p w:rsidR="00321F78" w:rsidRDefault="00321F78">
      <w:pPr>
        <w:pStyle w:val="afffff4"/>
      </w:pPr>
      <w:r>
        <w:rPr>
          <w:rStyle w:val="afffff6"/>
        </w:rPr>
        <w:footnoteRef/>
      </w:r>
      <w:r>
        <w:t xml:space="preserve"> </w:t>
      </w:r>
      <w:r w:rsidRPr="000F1FDC">
        <w:rPr>
          <w:rFonts w:ascii="Times New Roman" w:hAnsi="Times New Roman"/>
          <w:szCs w:val="28"/>
        </w:rPr>
        <w:t>Нормы расчета учреждений, организаций и предприятий обслуживания приняты</w:t>
      </w:r>
      <w:r w:rsidRPr="00B03BA3">
        <w:t xml:space="preserve"> </w:t>
      </w:r>
      <w:r w:rsidRPr="00B03BA3">
        <w:rPr>
          <w:rFonts w:ascii="Times New Roman" w:hAnsi="Times New Roman"/>
          <w:szCs w:val="28"/>
        </w:rPr>
        <w:t xml:space="preserve">согласно </w:t>
      </w:r>
      <w:r>
        <w:rPr>
          <w:rFonts w:ascii="Times New Roman" w:hAnsi="Times New Roman"/>
          <w:szCs w:val="28"/>
        </w:rPr>
        <w:t>МНГП</w:t>
      </w:r>
    </w:p>
  </w:footnote>
  <w:footnote w:id="4">
    <w:p w:rsidR="00321F78" w:rsidRDefault="00321F78" w:rsidP="0054610D">
      <w:pPr>
        <w:pStyle w:val="ConsPlusNormal"/>
        <w:ind w:firstLine="0"/>
        <w:jc w:val="both"/>
      </w:pPr>
      <w:r w:rsidRPr="00E9305A">
        <w:rPr>
          <w:rStyle w:val="afffff6"/>
          <w:sz w:val="22"/>
          <w:szCs w:val="22"/>
        </w:rPr>
        <w:footnoteRef/>
      </w:r>
      <w:r w:rsidRPr="00E9305A">
        <w:rPr>
          <w:sz w:val="22"/>
          <w:szCs w:val="22"/>
        </w:rPr>
        <w:t xml:space="preserve"> </w:t>
      </w:r>
      <w:r w:rsidRPr="00E9305A">
        <w:rPr>
          <w:rFonts w:ascii="Times New Roman" w:hAnsi="Times New Roman"/>
          <w:sz w:val="22"/>
          <w:szCs w:val="22"/>
          <w:lang w:eastAsia="en-US"/>
        </w:rPr>
        <w:t xml:space="preserve">Снос и расселение данных объектов осуществляется за счет федеральных средств, предусмотренных в рамках адресной программы Архангельской области "Переселение граждан </w:t>
      </w:r>
      <w:r>
        <w:rPr>
          <w:rFonts w:ascii="Times New Roman" w:hAnsi="Times New Roman"/>
          <w:sz w:val="22"/>
          <w:szCs w:val="22"/>
          <w:lang w:eastAsia="en-US"/>
        </w:rPr>
        <w:br/>
      </w:r>
      <w:r w:rsidRPr="00E9305A">
        <w:rPr>
          <w:rFonts w:ascii="Times New Roman" w:hAnsi="Times New Roman"/>
          <w:sz w:val="22"/>
          <w:szCs w:val="22"/>
          <w:lang w:eastAsia="en-US"/>
        </w:rPr>
        <w:t>из аварийного жилищного фонда на 2019-2025 годы" (с изменениями). Снос и расселение прочих многоквартирных домов, указанных в проекте, осуществляется за счет средств застройщика.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78" w:rsidRDefault="00321F78"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321F78" w:rsidRDefault="00321F78">
    <w:pPr>
      <w:pStyle w:val="af3"/>
    </w:pPr>
  </w:p>
  <w:p w:rsidR="00321F78" w:rsidRDefault="00321F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78" w:rsidRPr="0039506C" w:rsidRDefault="00321F78"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sidR="006C351D">
      <w:rPr>
        <w:rStyle w:val="afe"/>
        <w:noProof/>
        <w:sz w:val="24"/>
        <w:szCs w:val="24"/>
      </w:rPr>
      <w:t>27</w:t>
    </w:r>
    <w:r w:rsidRPr="0039506C">
      <w:rPr>
        <w:rStyle w:val="afe"/>
        <w:sz w:val="24"/>
        <w:szCs w:val="24"/>
      </w:rPr>
      <w:fldChar w:fldCharType="end"/>
    </w:r>
  </w:p>
  <w:p w:rsidR="00321F78" w:rsidRPr="005119EA" w:rsidRDefault="00321F78" w:rsidP="002D6192">
    <w:pPr>
      <w:pStyle w:val="af3"/>
      <w:jc w:val="center"/>
      <w:rPr>
        <w:sz w:val="24"/>
        <w:szCs w:val="24"/>
      </w:rPr>
    </w:pPr>
  </w:p>
  <w:p w:rsidR="00321F78" w:rsidRPr="007E5166" w:rsidRDefault="00321F78" w:rsidP="002D6192">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579C4"/>
    <w:multiLevelType w:val="hybridMultilevel"/>
    <w:tmpl w:val="2D1CE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F24DF"/>
    <w:multiLevelType w:val="hybridMultilevel"/>
    <w:tmpl w:val="E6E6985A"/>
    <w:lvl w:ilvl="0" w:tplc="D334F3B2">
      <w:start w:val="1"/>
      <w:numFmt w:val="decimal"/>
      <w:lvlRestart w:val="0"/>
      <w:pStyle w:val="a2"/>
      <w:lvlText w:val="%1"/>
      <w:lvlJc w:val="left"/>
      <w:pPr>
        <w:tabs>
          <w:tab w:val="num" w:pos="680"/>
        </w:tabs>
        <w:ind w:left="113" w:firstLine="0"/>
      </w:pPr>
      <w:rPr>
        <w:rFonts w:hint="default"/>
      </w:rPr>
    </w:lvl>
    <w:lvl w:ilvl="1" w:tplc="87A2E66E" w:tentative="1">
      <w:start w:val="1"/>
      <w:numFmt w:val="lowerLetter"/>
      <w:lvlText w:val="%2."/>
      <w:lvlJc w:val="left"/>
      <w:pPr>
        <w:tabs>
          <w:tab w:val="num" w:pos="1440"/>
        </w:tabs>
        <w:ind w:left="1440" w:hanging="360"/>
      </w:pPr>
    </w:lvl>
    <w:lvl w:ilvl="2" w:tplc="ABC64C18" w:tentative="1">
      <w:start w:val="1"/>
      <w:numFmt w:val="lowerRoman"/>
      <w:lvlText w:val="%3."/>
      <w:lvlJc w:val="right"/>
      <w:pPr>
        <w:tabs>
          <w:tab w:val="num" w:pos="2160"/>
        </w:tabs>
        <w:ind w:left="2160" w:hanging="180"/>
      </w:pPr>
    </w:lvl>
    <w:lvl w:ilvl="3" w:tplc="91504A54" w:tentative="1">
      <w:start w:val="1"/>
      <w:numFmt w:val="decimal"/>
      <w:lvlText w:val="%4."/>
      <w:lvlJc w:val="left"/>
      <w:pPr>
        <w:tabs>
          <w:tab w:val="num" w:pos="2880"/>
        </w:tabs>
        <w:ind w:left="2880" w:hanging="360"/>
      </w:pPr>
    </w:lvl>
    <w:lvl w:ilvl="4" w:tplc="F168BD60" w:tentative="1">
      <w:start w:val="1"/>
      <w:numFmt w:val="lowerLetter"/>
      <w:lvlText w:val="%5."/>
      <w:lvlJc w:val="left"/>
      <w:pPr>
        <w:tabs>
          <w:tab w:val="num" w:pos="3600"/>
        </w:tabs>
        <w:ind w:left="3600" w:hanging="360"/>
      </w:pPr>
    </w:lvl>
    <w:lvl w:ilvl="5" w:tplc="9D823340" w:tentative="1">
      <w:start w:val="1"/>
      <w:numFmt w:val="lowerRoman"/>
      <w:lvlText w:val="%6."/>
      <w:lvlJc w:val="right"/>
      <w:pPr>
        <w:tabs>
          <w:tab w:val="num" w:pos="4320"/>
        </w:tabs>
        <w:ind w:left="4320" w:hanging="180"/>
      </w:pPr>
    </w:lvl>
    <w:lvl w:ilvl="6" w:tplc="AB266CEA" w:tentative="1">
      <w:start w:val="1"/>
      <w:numFmt w:val="decimal"/>
      <w:lvlText w:val="%7."/>
      <w:lvlJc w:val="left"/>
      <w:pPr>
        <w:tabs>
          <w:tab w:val="num" w:pos="5040"/>
        </w:tabs>
        <w:ind w:left="5040" w:hanging="360"/>
      </w:pPr>
    </w:lvl>
    <w:lvl w:ilvl="7" w:tplc="E3C6CB86" w:tentative="1">
      <w:start w:val="1"/>
      <w:numFmt w:val="lowerLetter"/>
      <w:lvlText w:val="%8."/>
      <w:lvlJc w:val="left"/>
      <w:pPr>
        <w:tabs>
          <w:tab w:val="num" w:pos="5760"/>
        </w:tabs>
        <w:ind w:left="5760" w:hanging="360"/>
      </w:pPr>
    </w:lvl>
    <w:lvl w:ilvl="8" w:tplc="46F0E06E" w:tentative="1">
      <w:start w:val="1"/>
      <w:numFmt w:val="lowerRoman"/>
      <w:lvlText w:val="%9."/>
      <w:lvlJc w:val="right"/>
      <w:pPr>
        <w:tabs>
          <w:tab w:val="num" w:pos="6480"/>
        </w:tabs>
        <w:ind w:left="6480" w:hanging="180"/>
      </w:pPr>
    </w:lvl>
  </w:abstractNum>
  <w:abstractNum w:abstractNumId="7">
    <w:nsid w:val="2956795F"/>
    <w:multiLevelType w:val="hybridMultilevel"/>
    <w:tmpl w:val="1BDAF13C"/>
    <w:lvl w:ilvl="0" w:tplc="7AC42118">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9">
    <w:nsid w:val="2F5E7830"/>
    <w:multiLevelType w:val="hybridMultilevel"/>
    <w:tmpl w:val="E284A12C"/>
    <w:lvl w:ilvl="0" w:tplc="ABCAF888">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041FA4"/>
    <w:multiLevelType w:val="hybridMultilevel"/>
    <w:tmpl w:val="36442B7C"/>
    <w:lvl w:ilvl="0" w:tplc="E5765C0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59B84660" w:tentative="1">
      <w:start w:val="1"/>
      <w:numFmt w:val="bullet"/>
      <w:lvlText w:val="o"/>
      <w:lvlJc w:val="left"/>
      <w:pPr>
        <w:tabs>
          <w:tab w:val="num" w:pos="1440"/>
        </w:tabs>
        <w:ind w:left="1440" w:hanging="360"/>
      </w:pPr>
      <w:rPr>
        <w:rFonts w:ascii="Courier New" w:hAnsi="Courier New" w:cs="Courier New" w:hint="default"/>
      </w:rPr>
    </w:lvl>
    <w:lvl w:ilvl="2" w:tplc="3E48AA28" w:tentative="1">
      <w:start w:val="1"/>
      <w:numFmt w:val="bullet"/>
      <w:lvlText w:val=""/>
      <w:lvlJc w:val="left"/>
      <w:pPr>
        <w:tabs>
          <w:tab w:val="num" w:pos="2160"/>
        </w:tabs>
        <w:ind w:left="2160" w:hanging="360"/>
      </w:pPr>
      <w:rPr>
        <w:rFonts w:ascii="Wingdings" w:hAnsi="Wingdings" w:hint="default"/>
      </w:rPr>
    </w:lvl>
    <w:lvl w:ilvl="3" w:tplc="2EFA77C6" w:tentative="1">
      <w:start w:val="1"/>
      <w:numFmt w:val="bullet"/>
      <w:lvlText w:val=""/>
      <w:lvlJc w:val="left"/>
      <w:pPr>
        <w:tabs>
          <w:tab w:val="num" w:pos="2880"/>
        </w:tabs>
        <w:ind w:left="2880" w:hanging="360"/>
      </w:pPr>
      <w:rPr>
        <w:rFonts w:ascii="Symbol" w:hAnsi="Symbol" w:hint="default"/>
      </w:rPr>
    </w:lvl>
    <w:lvl w:ilvl="4" w:tplc="7E1C9790" w:tentative="1">
      <w:start w:val="1"/>
      <w:numFmt w:val="bullet"/>
      <w:lvlText w:val="o"/>
      <w:lvlJc w:val="left"/>
      <w:pPr>
        <w:tabs>
          <w:tab w:val="num" w:pos="3600"/>
        </w:tabs>
        <w:ind w:left="3600" w:hanging="360"/>
      </w:pPr>
      <w:rPr>
        <w:rFonts w:ascii="Courier New" w:hAnsi="Courier New" w:cs="Courier New" w:hint="default"/>
      </w:rPr>
    </w:lvl>
    <w:lvl w:ilvl="5" w:tplc="E0FA7904" w:tentative="1">
      <w:start w:val="1"/>
      <w:numFmt w:val="bullet"/>
      <w:lvlText w:val=""/>
      <w:lvlJc w:val="left"/>
      <w:pPr>
        <w:tabs>
          <w:tab w:val="num" w:pos="4320"/>
        </w:tabs>
        <w:ind w:left="4320" w:hanging="360"/>
      </w:pPr>
      <w:rPr>
        <w:rFonts w:ascii="Wingdings" w:hAnsi="Wingdings" w:hint="default"/>
      </w:rPr>
    </w:lvl>
    <w:lvl w:ilvl="6" w:tplc="F9B424BA" w:tentative="1">
      <w:start w:val="1"/>
      <w:numFmt w:val="bullet"/>
      <w:lvlText w:val=""/>
      <w:lvlJc w:val="left"/>
      <w:pPr>
        <w:tabs>
          <w:tab w:val="num" w:pos="5040"/>
        </w:tabs>
        <w:ind w:left="5040" w:hanging="360"/>
      </w:pPr>
      <w:rPr>
        <w:rFonts w:ascii="Symbol" w:hAnsi="Symbol" w:hint="default"/>
      </w:rPr>
    </w:lvl>
    <w:lvl w:ilvl="7" w:tplc="65AA7FAE" w:tentative="1">
      <w:start w:val="1"/>
      <w:numFmt w:val="bullet"/>
      <w:lvlText w:val="o"/>
      <w:lvlJc w:val="left"/>
      <w:pPr>
        <w:tabs>
          <w:tab w:val="num" w:pos="5760"/>
        </w:tabs>
        <w:ind w:left="5760" w:hanging="360"/>
      </w:pPr>
      <w:rPr>
        <w:rFonts w:ascii="Courier New" w:hAnsi="Courier New" w:cs="Courier New" w:hint="default"/>
      </w:rPr>
    </w:lvl>
    <w:lvl w:ilvl="8" w:tplc="92C877BC" w:tentative="1">
      <w:start w:val="1"/>
      <w:numFmt w:val="bullet"/>
      <w:lvlText w:val=""/>
      <w:lvlJc w:val="left"/>
      <w:pPr>
        <w:tabs>
          <w:tab w:val="num" w:pos="6480"/>
        </w:tabs>
        <w:ind w:left="6480" w:hanging="360"/>
      </w:pPr>
      <w:rPr>
        <w:rFonts w:ascii="Wingdings" w:hAnsi="Wingdings" w:hint="default"/>
      </w:rPr>
    </w:lvl>
  </w:abstractNum>
  <w:abstractNum w:abstractNumId="11">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2">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3">
    <w:nsid w:val="3EBE32EE"/>
    <w:multiLevelType w:val="hybridMultilevel"/>
    <w:tmpl w:val="3DB6F3A6"/>
    <w:lvl w:ilvl="0" w:tplc="AC362C26">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5">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7">
    <w:nsid w:val="679B7326"/>
    <w:multiLevelType w:val="hybridMultilevel"/>
    <w:tmpl w:val="76089A3A"/>
    <w:lvl w:ilvl="0" w:tplc="8EAE2FB4">
      <w:start w:val="1"/>
      <w:numFmt w:val="decimal"/>
      <w:pStyle w:val="a5"/>
      <w:lvlText w:val="%1"/>
      <w:lvlJc w:val="left"/>
      <w:pPr>
        <w:tabs>
          <w:tab w:val="num" w:pos="644"/>
        </w:tabs>
        <w:ind w:left="0" w:firstLine="284"/>
      </w:pPr>
      <w:rPr>
        <w:rFonts w:hint="default"/>
      </w:rPr>
    </w:lvl>
    <w:lvl w:ilvl="1" w:tplc="75F6C506" w:tentative="1">
      <w:start w:val="1"/>
      <w:numFmt w:val="lowerLetter"/>
      <w:lvlText w:val="%2."/>
      <w:lvlJc w:val="left"/>
      <w:pPr>
        <w:tabs>
          <w:tab w:val="num" w:pos="1440"/>
        </w:tabs>
        <w:ind w:left="1440" w:hanging="360"/>
      </w:pPr>
    </w:lvl>
    <w:lvl w:ilvl="2" w:tplc="1020D7BC" w:tentative="1">
      <w:start w:val="1"/>
      <w:numFmt w:val="lowerRoman"/>
      <w:lvlText w:val="%3."/>
      <w:lvlJc w:val="right"/>
      <w:pPr>
        <w:tabs>
          <w:tab w:val="num" w:pos="2160"/>
        </w:tabs>
        <w:ind w:left="2160" w:hanging="180"/>
      </w:pPr>
    </w:lvl>
    <w:lvl w:ilvl="3" w:tplc="F510F3A2" w:tentative="1">
      <w:start w:val="1"/>
      <w:numFmt w:val="decimal"/>
      <w:lvlText w:val="%4."/>
      <w:lvlJc w:val="left"/>
      <w:pPr>
        <w:tabs>
          <w:tab w:val="num" w:pos="2880"/>
        </w:tabs>
        <w:ind w:left="2880" w:hanging="360"/>
      </w:pPr>
    </w:lvl>
    <w:lvl w:ilvl="4" w:tplc="47B20244" w:tentative="1">
      <w:start w:val="1"/>
      <w:numFmt w:val="lowerLetter"/>
      <w:lvlText w:val="%5."/>
      <w:lvlJc w:val="left"/>
      <w:pPr>
        <w:tabs>
          <w:tab w:val="num" w:pos="3600"/>
        </w:tabs>
        <w:ind w:left="3600" w:hanging="360"/>
      </w:pPr>
    </w:lvl>
    <w:lvl w:ilvl="5" w:tplc="5A96AB4A" w:tentative="1">
      <w:start w:val="1"/>
      <w:numFmt w:val="lowerRoman"/>
      <w:lvlText w:val="%6."/>
      <w:lvlJc w:val="right"/>
      <w:pPr>
        <w:tabs>
          <w:tab w:val="num" w:pos="4320"/>
        </w:tabs>
        <w:ind w:left="4320" w:hanging="180"/>
      </w:pPr>
    </w:lvl>
    <w:lvl w:ilvl="6" w:tplc="C386727E" w:tentative="1">
      <w:start w:val="1"/>
      <w:numFmt w:val="decimal"/>
      <w:lvlText w:val="%7."/>
      <w:lvlJc w:val="left"/>
      <w:pPr>
        <w:tabs>
          <w:tab w:val="num" w:pos="5040"/>
        </w:tabs>
        <w:ind w:left="5040" w:hanging="360"/>
      </w:pPr>
    </w:lvl>
    <w:lvl w:ilvl="7" w:tplc="B81CA0F2" w:tentative="1">
      <w:start w:val="1"/>
      <w:numFmt w:val="lowerLetter"/>
      <w:lvlText w:val="%8."/>
      <w:lvlJc w:val="left"/>
      <w:pPr>
        <w:tabs>
          <w:tab w:val="num" w:pos="5760"/>
        </w:tabs>
        <w:ind w:left="5760" w:hanging="360"/>
      </w:pPr>
    </w:lvl>
    <w:lvl w:ilvl="8" w:tplc="D994B2FC" w:tentative="1">
      <w:start w:val="1"/>
      <w:numFmt w:val="lowerRoman"/>
      <w:lvlText w:val="%9."/>
      <w:lvlJc w:val="right"/>
      <w:pPr>
        <w:tabs>
          <w:tab w:val="num" w:pos="6480"/>
        </w:tabs>
        <w:ind w:left="6480" w:hanging="180"/>
      </w:pPr>
    </w:lvl>
  </w:abstractNum>
  <w:abstractNum w:abstractNumId="18">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19">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0">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1">
    <w:nsid w:val="78C97A70"/>
    <w:multiLevelType w:val="hybridMultilevel"/>
    <w:tmpl w:val="F22E5CD4"/>
    <w:lvl w:ilvl="0" w:tplc="C8DC5186">
      <w:start w:val="1"/>
      <w:numFmt w:val="decimalZero"/>
      <w:pStyle w:val="a7"/>
      <w:lvlText w:val="0%1"/>
      <w:lvlJc w:val="center"/>
      <w:pPr>
        <w:tabs>
          <w:tab w:val="num" w:pos="705"/>
        </w:tabs>
        <w:ind w:left="0" w:firstLine="345"/>
      </w:pPr>
      <w:rPr>
        <w:rFonts w:hint="default"/>
      </w:rPr>
    </w:lvl>
    <w:lvl w:ilvl="1" w:tplc="D8803A06" w:tentative="1">
      <w:start w:val="1"/>
      <w:numFmt w:val="lowerLetter"/>
      <w:lvlText w:val="%2."/>
      <w:lvlJc w:val="left"/>
      <w:pPr>
        <w:tabs>
          <w:tab w:val="num" w:pos="1440"/>
        </w:tabs>
        <w:ind w:left="1440" w:hanging="360"/>
      </w:pPr>
    </w:lvl>
    <w:lvl w:ilvl="2" w:tplc="7E4811F6" w:tentative="1">
      <w:start w:val="1"/>
      <w:numFmt w:val="lowerRoman"/>
      <w:lvlText w:val="%3."/>
      <w:lvlJc w:val="right"/>
      <w:pPr>
        <w:tabs>
          <w:tab w:val="num" w:pos="2160"/>
        </w:tabs>
        <w:ind w:left="2160" w:hanging="180"/>
      </w:pPr>
    </w:lvl>
    <w:lvl w:ilvl="3" w:tplc="512EABA8" w:tentative="1">
      <w:start w:val="1"/>
      <w:numFmt w:val="decimal"/>
      <w:lvlText w:val="%4."/>
      <w:lvlJc w:val="left"/>
      <w:pPr>
        <w:tabs>
          <w:tab w:val="num" w:pos="2880"/>
        </w:tabs>
        <w:ind w:left="2880" w:hanging="360"/>
      </w:pPr>
    </w:lvl>
    <w:lvl w:ilvl="4" w:tplc="DA8A9378" w:tentative="1">
      <w:start w:val="1"/>
      <w:numFmt w:val="lowerLetter"/>
      <w:lvlText w:val="%5."/>
      <w:lvlJc w:val="left"/>
      <w:pPr>
        <w:tabs>
          <w:tab w:val="num" w:pos="3600"/>
        </w:tabs>
        <w:ind w:left="3600" w:hanging="360"/>
      </w:pPr>
    </w:lvl>
    <w:lvl w:ilvl="5" w:tplc="069A7CBC" w:tentative="1">
      <w:start w:val="1"/>
      <w:numFmt w:val="lowerRoman"/>
      <w:lvlText w:val="%6."/>
      <w:lvlJc w:val="right"/>
      <w:pPr>
        <w:tabs>
          <w:tab w:val="num" w:pos="4320"/>
        </w:tabs>
        <w:ind w:left="4320" w:hanging="180"/>
      </w:pPr>
    </w:lvl>
    <w:lvl w:ilvl="6" w:tplc="A4803F74" w:tentative="1">
      <w:start w:val="1"/>
      <w:numFmt w:val="decimal"/>
      <w:lvlText w:val="%7."/>
      <w:lvlJc w:val="left"/>
      <w:pPr>
        <w:tabs>
          <w:tab w:val="num" w:pos="5040"/>
        </w:tabs>
        <w:ind w:left="5040" w:hanging="360"/>
      </w:pPr>
    </w:lvl>
    <w:lvl w:ilvl="7" w:tplc="BBC64C82" w:tentative="1">
      <w:start w:val="1"/>
      <w:numFmt w:val="lowerLetter"/>
      <w:lvlText w:val="%8."/>
      <w:lvlJc w:val="left"/>
      <w:pPr>
        <w:tabs>
          <w:tab w:val="num" w:pos="5760"/>
        </w:tabs>
        <w:ind w:left="5760" w:hanging="360"/>
      </w:pPr>
    </w:lvl>
    <w:lvl w:ilvl="8" w:tplc="AC5CE48C" w:tentative="1">
      <w:start w:val="1"/>
      <w:numFmt w:val="lowerRoman"/>
      <w:lvlText w:val="%9."/>
      <w:lvlJc w:val="right"/>
      <w:pPr>
        <w:tabs>
          <w:tab w:val="num" w:pos="6480"/>
        </w:tabs>
        <w:ind w:left="6480" w:hanging="180"/>
      </w:pPr>
    </w:lvl>
  </w:abstractNum>
  <w:abstractNum w:abstractNumId="22">
    <w:nsid w:val="79921F68"/>
    <w:multiLevelType w:val="hybridMultilevel"/>
    <w:tmpl w:val="515E0372"/>
    <w:lvl w:ilvl="0" w:tplc="6D12BCF4">
      <w:start w:val="1"/>
      <w:numFmt w:val="bullet"/>
      <w:pStyle w:val="a8"/>
      <w:lvlText w:val="-"/>
      <w:lvlJc w:val="left"/>
      <w:pPr>
        <w:tabs>
          <w:tab w:val="num" w:pos="1247"/>
        </w:tabs>
        <w:ind w:left="0" w:firstLine="851"/>
      </w:pPr>
      <w:rPr>
        <w:rFonts w:ascii="Times New Roman" w:hAnsi="Times New Roman" w:cs="Times New Roman" w:hint="default"/>
      </w:rPr>
    </w:lvl>
    <w:lvl w:ilvl="1" w:tplc="8CF65792">
      <w:start w:val="1"/>
      <w:numFmt w:val="bullet"/>
      <w:lvlText w:val="o"/>
      <w:lvlJc w:val="left"/>
      <w:pPr>
        <w:tabs>
          <w:tab w:val="num" w:pos="1440"/>
        </w:tabs>
        <w:ind w:left="1440" w:hanging="360"/>
      </w:pPr>
      <w:rPr>
        <w:rFonts w:ascii="Courier New" w:hAnsi="Courier New" w:hint="default"/>
      </w:rPr>
    </w:lvl>
    <w:lvl w:ilvl="2" w:tplc="E5F0D5F6">
      <w:start w:val="1"/>
      <w:numFmt w:val="bullet"/>
      <w:lvlText w:val=""/>
      <w:lvlJc w:val="left"/>
      <w:pPr>
        <w:tabs>
          <w:tab w:val="num" w:pos="2160"/>
        </w:tabs>
        <w:ind w:left="2160" w:hanging="360"/>
      </w:pPr>
      <w:rPr>
        <w:rFonts w:ascii="Wingdings" w:hAnsi="Wingdings" w:hint="default"/>
      </w:rPr>
    </w:lvl>
    <w:lvl w:ilvl="3" w:tplc="D046B6BA" w:tentative="1">
      <w:start w:val="1"/>
      <w:numFmt w:val="bullet"/>
      <w:lvlText w:val=""/>
      <w:lvlJc w:val="left"/>
      <w:pPr>
        <w:tabs>
          <w:tab w:val="num" w:pos="2880"/>
        </w:tabs>
        <w:ind w:left="2880" w:hanging="360"/>
      </w:pPr>
      <w:rPr>
        <w:rFonts w:ascii="Symbol" w:hAnsi="Symbol" w:hint="default"/>
      </w:rPr>
    </w:lvl>
    <w:lvl w:ilvl="4" w:tplc="881E4FCE" w:tentative="1">
      <w:start w:val="1"/>
      <w:numFmt w:val="bullet"/>
      <w:lvlText w:val="o"/>
      <w:lvlJc w:val="left"/>
      <w:pPr>
        <w:tabs>
          <w:tab w:val="num" w:pos="3600"/>
        </w:tabs>
        <w:ind w:left="3600" w:hanging="360"/>
      </w:pPr>
      <w:rPr>
        <w:rFonts w:ascii="Courier New" w:hAnsi="Courier New" w:hint="default"/>
      </w:rPr>
    </w:lvl>
    <w:lvl w:ilvl="5" w:tplc="F30462FA" w:tentative="1">
      <w:start w:val="1"/>
      <w:numFmt w:val="bullet"/>
      <w:lvlText w:val=""/>
      <w:lvlJc w:val="left"/>
      <w:pPr>
        <w:tabs>
          <w:tab w:val="num" w:pos="4320"/>
        </w:tabs>
        <w:ind w:left="4320" w:hanging="360"/>
      </w:pPr>
      <w:rPr>
        <w:rFonts w:ascii="Wingdings" w:hAnsi="Wingdings" w:hint="default"/>
      </w:rPr>
    </w:lvl>
    <w:lvl w:ilvl="6" w:tplc="8A788620" w:tentative="1">
      <w:start w:val="1"/>
      <w:numFmt w:val="bullet"/>
      <w:lvlText w:val=""/>
      <w:lvlJc w:val="left"/>
      <w:pPr>
        <w:tabs>
          <w:tab w:val="num" w:pos="5040"/>
        </w:tabs>
        <w:ind w:left="5040" w:hanging="360"/>
      </w:pPr>
      <w:rPr>
        <w:rFonts w:ascii="Symbol" w:hAnsi="Symbol" w:hint="default"/>
      </w:rPr>
    </w:lvl>
    <w:lvl w:ilvl="7" w:tplc="1160EBAC" w:tentative="1">
      <w:start w:val="1"/>
      <w:numFmt w:val="bullet"/>
      <w:lvlText w:val="o"/>
      <w:lvlJc w:val="left"/>
      <w:pPr>
        <w:tabs>
          <w:tab w:val="num" w:pos="5760"/>
        </w:tabs>
        <w:ind w:left="5760" w:hanging="360"/>
      </w:pPr>
      <w:rPr>
        <w:rFonts w:ascii="Courier New" w:hAnsi="Courier New" w:hint="default"/>
      </w:rPr>
    </w:lvl>
    <w:lvl w:ilvl="8" w:tplc="AC164AC6" w:tentative="1">
      <w:start w:val="1"/>
      <w:numFmt w:val="bullet"/>
      <w:lvlText w:val=""/>
      <w:lvlJc w:val="left"/>
      <w:pPr>
        <w:tabs>
          <w:tab w:val="num" w:pos="6480"/>
        </w:tabs>
        <w:ind w:left="6480" w:hanging="360"/>
      </w:pPr>
      <w:rPr>
        <w:rFonts w:ascii="Wingdings" w:hAnsi="Wingdings" w:hint="default"/>
      </w:rPr>
    </w:lvl>
  </w:abstractNum>
  <w:abstractNum w:abstractNumId="23">
    <w:nsid w:val="7F2E55C4"/>
    <w:multiLevelType w:val="hybridMultilevel"/>
    <w:tmpl w:val="42DC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2"/>
  </w:num>
  <w:num w:numId="4">
    <w:abstractNumId w:val="14"/>
  </w:num>
  <w:num w:numId="5">
    <w:abstractNumId w:val="21"/>
  </w:num>
  <w:num w:numId="6">
    <w:abstractNumId w:val="17"/>
  </w:num>
  <w:num w:numId="7">
    <w:abstractNumId w:val="13"/>
  </w:num>
  <w:num w:numId="8">
    <w:abstractNumId w:val="19"/>
  </w:num>
  <w:num w:numId="9">
    <w:abstractNumId w:val="11"/>
  </w:num>
  <w:num w:numId="10">
    <w:abstractNumId w:val="8"/>
  </w:num>
  <w:num w:numId="11">
    <w:abstractNumId w:val="20"/>
  </w:num>
  <w:num w:numId="12">
    <w:abstractNumId w:val="10"/>
  </w:num>
  <w:num w:numId="13">
    <w:abstractNumId w:val="18"/>
  </w:num>
  <w:num w:numId="14">
    <w:abstractNumId w:val="6"/>
  </w:num>
  <w:num w:numId="15">
    <w:abstractNumId w:val="4"/>
  </w:num>
  <w:num w:numId="16">
    <w:abstractNumId w:val="22"/>
  </w:num>
  <w:num w:numId="17">
    <w:abstractNumId w:val="3"/>
  </w:num>
  <w:num w:numId="18">
    <w:abstractNumId w:val="9"/>
  </w:num>
  <w:num w:numId="19">
    <w:abstractNumId w:val="0"/>
  </w:num>
  <w:num w:numId="20">
    <w:abstractNumId w:val="1"/>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drawingGridHorizontalSpacing w:val="130"/>
  <w:drawingGridVerticalSpacing w:val="381"/>
  <w:displayHorizontalDrawingGridEvery w:val="2"/>
  <w:characterSpacingControl w:val="doNotCompress"/>
  <w:hdrShapeDefaults>
    <o:shapedefaults v:ext="edit" spidmax="27649">
      <o:colormenu v:ext="edit" strokecolor="none"/>
    </o:shapedefaults>
  </w:hdrShapeDefaults>
  <w:footnotePr>
    <w:numRestart w:val="eachPage"/>
    <w:footnote w:id="-1"/>
    <w:footnote w:id="0"/>
  </w:footnotePr>
  <w:endnotePr>
    <w:endnote w:id="-1"/>
    <w:endnote w:id="0"/>
  </w:endnotePr>
  <w:compat>
    <w:compatSetting w:name="compatibilityMode" w:uri="http://schemas.microsoft.com/office/word" w:val="12"/>
  </w:compat>
  <w:rsids>
    <w:rsidRoot w:val="00347391"/>
    <w:rsid w:val="00000760"/>
    <w:rsid w:val="00001816"/>
    <w:rsid w:val="00002225"/>
    <w:rsid w:val="000040B6"/>
    <w:rsid w:val="00011754"/>
    <w:rsid w:val="00011D77"/>
    <w:rsid w:val="0001268D"/>
    <w:rsid w:val="00013474"/>
    <w:rsid w:val="00023176"/>
    <w:rsid w:val="00024516"/>
    <w:rsid w:val="0002470D"/>
    <w:rsid w:val="00024F71"/>
    <w:rsid w:val="00030CCD"/>
    <w:rsid w:val="000341F4"/>
    <w:rsid w:val="000348C0"/>
    <w:rsid w:val="00034F59"/>
    <w:rsid w:val="00035ED8"/>
    <w:rsid w:val="00035FA9"/>
    <w:rsid w:val="00045E85"/>
    <w:rsid w:val="0004634E"/>
    <w:rsid w:val="00050076"/>
    <w:rsid w:val="000503E1"/>
    <w:rsid w:val="00050C28"/>
    <w:rsid w:val="00050CE2"/>
    <w:rsid w:val="000523C9"/>
    <w:rsid w:val="0005420C"/>
    <w:rsid w:val="00055B3B"/>
    <w:rsid w:val="00055C98"/>
    <w:rsid w:val="00055E76"/>
    <w:rsid w:val="00055FFE"/>
    <w:rsid w:val="00056B7D"/>
    <w:rsid w:val="000575EB"/>
    <w:rsid w:val="00060569"/>
    <w:rsid w:val="00064FD2"/>
    <w:rsid w:val="00065F09"/>
    <w:rsid w:val="00066A57"/>
    <w:rsid w:val="00067719"/>
    <w:rsid w:val="00067EBD"/>
    <w:rsid w:val="00070047"/>
    <w:rsid w:val="00070FF7"/>
    <w:rsid w:val="00071BC2"/>
    <w:rsid w:val="0007577A"/>
    <w:rsid w:val="00076D1E"/>
    <w:rsid w:val="00080882"/>
    <w:rsid w:val="000827B5"/>
    <w:rsid w:val="00082F17"/>
    <w:rsid w:val="00083D43"/>
    <w:rsid w:val="00085292"/>
    <w:rsid w:val="00085370"/>
    <w:rsid w:val="00086372"/>
    <w:rsid w:val="0008758C"/>
    <w:rsid w:val="00092059"/>
    <w:rsid w:val="000962DA"/>
    <w:rsid w:val="000A1893"/>
    <w:rsid w:val="000A5B72"/>
    <w:rsid w:val="000A610A"/>
    <w:rsid w:val="000A61EA"/>
    <w:rsid w:val="000A697B"/>
    <w:rsid w:val="000A6BE6"/>
    <w:rsid w:val="000A7490"/>
    <w:rsid w:val="000B09A2"/>
    <w:rsid w:val="000B1671"/>
    <w:rsid w:val="000B1DE4"/>
    <w:rsid w:val="000B1ECA"/>
    <w:rsid w:val="000B222C"/>
    <w:rsid w:val="000B26C5"/>
    <w:rsid w:val="000B657D"/>
    <w:rsid w:val="000D02DF"/>
    <w:rsid w:val="000D6FF0"/>
    <w:rsid w:val="000D735A"/>
    <w:rsid w:val="000E0061"/>
    <w:rsid w:val="000E3029"/>
    <w:rsid w:val="000E3BDF"/>
    <w:rsid w:val="000E3D3A"/>
    <w:rsid w:val="000E3FA7"/>
    <w:rsid w:val="000E79E8"/>
    <w:rsid w:val="000E7E88"/>
    <w:rsid w:val="000E7F5B"/>
    <w:rsid w:val="000F04BF"/>
    <w:rsid w:val="000F0D05"/>
    <w:rsid w:val="000F0DFA"/>
    <w:rsid w:val="000F1283"/>
    <w:rsid w:val="000F1D73"/>
    <w:rsid w:val="000F2ADE"/>
    <w:rsid w:val="000F2E94"/>
    <w:rsid w:val="000F30BC"/>
    <w:rsid w:val="000F5041"/>
    <w:rsid w:val="000F5982"/>
    <w:rsid w:val="000F67D9"/>
    <w:rsid w:val="001022A1"/>
    <w:rsid w:val="001034B1"/>
    <w:rsid w:val="0010405F"/>
    <w:rsid w:val="00105491"/>
    <w:rsid w:val="00106B71"/>
    <w:rsid w:val="0010758B"/>
    <w:rsid w:val="00107892"/>
    <w:rsid w:val="00107967"/>
    <w:rsid w:val="001167D2"/>
    <w:rsid w:val="00116DE8"/>
    <w:rsid w:val="00121BC0"/>
    <w:rsid w:val="0012209E"/>
    <w:rsid w:val="00122545"/>
    <w:rsid w:val="00125038"/>
    <w:rsid w:val="00126751"/>
    <w:rsid w:val="00126BB3"/>
    <w:rsid w:val="001300D9"/>
    <w:rsid w:val="00132D03"/>
    <w:rsid w:val="00134240"/>
    <w:rsid w:val="001346CA"/>
    <w:rsid w:val="001352FB"/>
    <w:rsid w:val="0013630E"/>
    <w:rsid w:val="0013637D"/>
    <w:rsid w:val="00136897"/>
    <w:rsid w:val="00141360"/>
    <w:rsid w:val="00145955"/>
    <w:rsid w:val="00145A49"/>
    <w:rsid w:val="00145D02"/>
    <w:rsid w:val="00146A1D"/>
    <w:rsid w:val="00152ACF"/>
    <w:rsid w:val="00154E1B"/>
    <w:rsid w:val="00154F08"/>
    <w:rsid w:val="00157F29"/>
    <w:rsid w:val="00164A15"/>
    <w:rsid w:val="001652B1"/>
    <w:rsid w:val="00173E32"/>
    <w:rsid w:val="00176237"/>
    <w:rsid w:val="00177CAC"/>
    <w:rsid w:val="001801F7"/>
    <w:rsid w:val="00181B29"/>
    <w:rsid w:val="00181D8C"/>
    <w:rsid w:val="0018255D"/>
    <w:rsid w:val="001848C3"/>
    <w:rsid w:val="00184BB5"/>
    <w:rsid w:val="00184C82"/>
    <w:rsid w:val="00185CF0"/>
    <w:rsid w:val="001862F4"/>
    <w:rsid w:val="001863C3"/>
    <w:rsid w:val="00187185"/>
    <w:rsid w:val="00187E7A"/>
    <w:rsid w:val="001917E8"/>
    <w:rsid w:val="00192BE1"/>
    <w:rsid w:val="001966F0"/>
    <w:rsid w:val="001A4BAD"/>
    <w:rsid w:val="001A4D87"/>
    <w:rsid w:val="001A510C"/>
    <w:rsid w:val="001A5BA9"/>
    <w:rsid w:val="001A697E"/>
    <w:rsid w:val="001A71D8"/>
    <w:rsid w:val="001B0BC1"/>
    <w:rsid w:val="001B5E2A"/>
    <w:rsid w:val="001C1068"/>
    <w:rsid w:val="001C2CC8"/>
    <w:rsid w:val="001C5BC7"/>
    <w:rsid w:val="001D0F71"/>
    <w:rsid w:val="001D21C8"/>
    <w:rsid w:val="001D30DD"/>
    <w:rsid w:val="001D3A14"/>
    <w:rsid w:val="001D772C"/>
    <w:rsid w:val="001E0C75"/>
    <w:rsid w:val="001E36FC"/>
    <w:rsid w:val="001E5613"/>
    <w:rsid w:val="001E568F"/>
    <w:rsid w:val="001F2AB5"/>
    <w:rsid w:val="001F4E1B"/>
    <w:rsid w:val="001F4F31"/>
    <w:rsid w:val="001F5163"/>
    <w:rsid w:val="001F7169"/>
    <w:rsid w:val="001F76E6"/>
    <w:rsid w:val="00201D0F"/>
    <w:rsid w:val="00202B63"/>
    <w:rsid w:val="00202EFC"/>
    <w:rsid w:val="00203AE9"/>
    <w:rsid w:val="00204A15"/>
    <w:rsid w:val="002069A0"/>
    <w:rsid w:val="0021089A"/>
    <w:rsid w:val="00211D82"/>
    <w:rsid w:val="00212824"/>
    <w:rsid w:val="00213BA3"/>
    <w:rsid w:val="002179DD"/>
    <w:rsid w:val="00221665"/>
    <w:rsid w:val="002225FE"/>
    <w:rsid w:val="002229E8"/>
    <w:rsid w:val="0022730D"/>
    <w:rsid w:val="00227D72"/>
    <w:rsid w:val="0023027E"/>
    <w:rsid w:val="002343F7"/>
    <w:rsid w:val="00234552"/>
    <w:rsid w:val="00234593"/>
    <w:rsid w:val="002351AD"/>
    <w:rsid w:val="00235412"/>
    <w:rsid w:val="00235986"/>
    <w:rsid w:val="00235E26"/>
    <w:rsid w:val="0023620F"/>
    <w:rsid w:val="002367E3"/>
    <w:rsid w:val="00237AB4"/>
    <w:rsid w:val="002402D5"/>
    <w:rsid w:val="00240416"/>
    <w:rsid w:val="00241CB8"/>
    <w:rsid w:val="002430D2"/>
    <w:rsid w:val="00243A3C"/>
    <w:rsid w:val="00245D26"/>
    <w:rsid w:val="00246D20"/>
    <w:rsid w:val="0024768D"/>
    <w:rsid w:val="00252F66"/>
    <w:rsid w:val="002538FE"/>
    <w:rsid w:val="002556C4"/>
    <w:rsid w:val="00261AB9"/>
    <w:rsid w:val="00265160"/>
    <w:rsid w:val="00265EAB"/>
    <w:rsid w:val="00267924"/>
    <w:rsid w:val="00271FF7"/>
    <w:rsid w:val="00272CFE"/>
    <w:rsid w:val="0027323C"/>
    <w:rsid w:val="00274F0C"/>
    <w:rsid w:val="00275FB2"/>
    <w:rsid w:val="00276945"/>
    <w:rsid w:val="00280047"/>
    <w:rsid w:val="002817D7"/>
    <w:rsid w:val="00281E66"/>
    <w:rsid w:val="00283030"/>
    <w:rsid w:val="0028461D"/>
    <w:rsid w:val="00285113"/>
    <w:rsid w:val="00290D64"/>
    <w:rsid w:val="002925A0"/>
    <w:rsid w:val="00296084"/>
    <w:rsid w:val="0029643D"/>
    <w:rsid w:val="00296901"/>
    <w:rsid w:val="002A2F03"/>
    <w:rsid w:val="002A3492"/>
    <w:rsid w:val="002A60F3"/>
    <w:rsid w:val="002A7351"/>
    <w:rsid w:val="002B0867"/>
    <w:rsid w:val="002B0DD4"/>
    <w:rsid w:val="002B145D"/>
    <w:rsid w:val="002B6EB0"/>
    <w:rsid w:val="002C0A44"/>
    <w:rsid w:val="002C2347"/>
    <w:rsid w:val="002C3D25"/>
    <w:rsid w:val="002C4612"/>
    <w:rsid w:val="002C5139"/>
    <w:rsid w:val="002C5333"/>
    <w:rsid w:val="002C6E09"/>
    <w:rsid w:val="002D2B87"/>
    <w:rsid w:val="002D5A9D"/>
    <w:rsid w:val="002D6192"/>
    <w:rsid w:val="002E1722"/>
    <w:rsid w:val="002E2C67"/>
    <w:rsid w:val="002E2F56"/>
    <w:rsid w:val="002F020D"/>
    <w:rsid w:val="002F0B17"/>
    <w:rsid w:val="002F1BA0"/>
    <w:rsid w:val="002F59DD"/>
    <w:rsid w:val="002F64E4"/>
    <w:rsid w:val="002F6851"/>
    <w:rsid w:val="002F6B7B"/>
    <w:rsid w:val="003002E1"/>
    <w:rsid w:val="003012CB"/>
    <w:rsid w:val="0030270A"/>
    <w:rsid w:val="00302F0D"/>
    <w:rsid w:val="00306292"/>
    <w:rsid w:val="003102A1"/>
    <w:rsid w:val="00311024"/>
    <w:rsid w:val="00312FAB"/>
    <w:rsid w:val="00315FAF"/>
    <w:rsid w:val="003164E7"/>
    <w:rsid w:val="0031729C"/>
    <w:rsid w:val="003178B3"/>
    <w:rsid w:val="0031799E"/>
    <w:rsid w:val="00321F78"/>
    <w:rsid w:val="00322D89"/>
    <w:rsid w:val="00324191"/>
    <w:rsid w:val="0032424B"/>
    <w:rsid w:val="00324D03"/>
    <w:rsid w:val="00327765"/>
    <w:rsid w:val="00331468"/>
    <w:rsid w:val="003316AB"/>
    <w:rsid w:val="00332E54"/>
    <w:rsid w:val="00333B8E"/>
    <w:rsid w:val="00333F91"/>
    <w:rsid w:val="003359A8"/>
    <w:rsid w:val="00340C5E"/>
    <w:rsid w:val="00342A80"/>
    <w:rsid w:val="003445D9"/>
    <w:rsid w:val="0034531A"/>
    <w:rsid w:val="00345FF1"/>
    <w:rsid w:val="00347391"/>
    <w:rsid w:val="0034752B"/>
    <w:rsid w:val="00347BA7"/>
    <w:rsid w:val="00350067"/>
    <w:rsid w:val="00356716"/>
    <w:rsid w:val="003607CD"/>
    <w:rsid w:val="00360A93"/>
    <w:rsid w:val="00361D01"/>
    <w:rsid w:val="0036246C"/>
    <w:rsid w:val="00363675"/>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258D"/>
    <w:rsid w:val="00393502"/>
    <w:rsid w:val="003955C5"/>
    <w:rsid w:val="003A0A52"/>
    <w:rsid w:val="003A0A6A"/>
    <w:rsid w:val="003A199E"/>
    <w:rsid w:val="003A1A00"/>
    <w:rsid w:val="003A29BD"/>
    <w:rsid w:val="003A3A3F"/>
    <w:rsid w:val="003A413D"/>
    <w:rsid w:val="003A6015"/>
    <w:rsid w:val="003A612C"/>
    <w:rsid w:val="003B0109"/>
    <w:rsid w:val="003B2373"/>
    <w:rsid w:val="003B2766"/>
    <w:rsid w:val="003B4366"/>
    <w:rsid w:val="003B5C33"/>
    <w:rsid w:val="003B6596"/>
    <w:rsid w:val="003B6C61"/>
    <w:rsid w:val="003B7C11"/>
    <w:rsid w:val="003C1E9C"/>
    <w:rsid w:val="003C34D3"/>
    <w:rsid w:val="003C4717"/>
    <w:rsid w:val="003C6BC3"/>
    <w:rsid w:val="003D1BB4"/>
    <w:rsid w:val="003D1F4D"/>
    <w:rsid w:val="003D3F57"/>
    <w:rsid w:val="003E02A6"/>
    <w:rsid w:val="003E0DB2"/>
    <w:rsid w:val="003E1302"/>
    <w:rsid w:val="003E3003"/>
    <w:rsid w:val="003E3032"/>
    <w:rsid w:val="003E6668"/>
    <w:rsid w:val="003F26B4"/>
    <w:rsid w:val="003F4032"/>
    <w:rsid w:val="003F6323"/>
    <w:rsid w:val="003F74BC"/>
    <w:rsid w:val="0040077B"/>
    <w:rsid w:val="004024CB"/>
    <w:rsid w:val="00403CFD"/>
    <w:rsid w:val="00404974"/>
    <w:rsid w:val="00404A09"/>
    <w:rsid w:val="00410B36"/>
    <w:rsid w:val="00412626"/>
    <w:rsid w:val="00413615"/>
    <w:rsid w:val="00414C0F"/>
    <w:rsid w:val="00417808"/>
    <w:rsid w:val="00421725"/>
    <w:rsid w:val="00421B4E"/>
    <w:rsid w:val="0042267C"/>
    <w:rsid w:val="00422E52"/>
    <w:rsid w:val="004233DF"/>
    <w:rsid w:val="00423D19"/>
    <w:rsid w:val="004252F0"/>
    <w:rsid w:val="004331C0"/>
    <w:rsid w:val="00433DB0"/>
    <w:rsid w:val="00434819"/>
    <w:rsid w:val="00437BE8"/>
    <w:rsid w:val="00437C8F"/>
    <w:rsid w:val="00442D0B"/>
    <w:rsid w:val="00443539"/>
    <w:rsid w:val="00451B2B"/>
    <w:rsid w:val="00452E73"/>
    <w:rsid w:val="00452F3F"/>
    <w:rsid w:val="00455FED"/>
    <w:rsid w:val="00456C44"/>
    <w:rsid w:val="00460320"/>
    <w:rsid w:val="00465206"/>
    <w:rsid w:val="00465B0E"/>
    <w:rsid w:val="004662D7"/>
    <w:rsid w:val="004668F4"/>
    <w:rsid w:val="00470565"/>
    <w:rsid w:val="00470D83"/>
    <w:rsid w:val="0047715B"/>
    <w:rsid w:val="00487C30"/>
    <w:rsid w:val="004902E7"/>
    <w:rsid w:val="004979C2"/>
    <w:rsid w:val="004A3756"/>
    <w:rsid w:val="004A46BA"/>
    <w:rsid w:val="004A68AD"/>
    <w:rsid w:val="004A758F"/>
    <w:rsid w:val="004B02D5"/>
    <w:rsid w:val="004B0363"/>
    <w:rsid w:val="004B1BA1"/>
    <w:rsid w:val="004B28D1"/>
    <w:rsid w:val="004B2F1B"/>
    <w:rsid w:val="004C384E"/>
    <w:rsid w:val="004C5906"/>
    <w:rsid w:val="004C5C20"/>
    <w:rsid w:val="004C6A23"/>
    <w:rsid w:val="004C70AC"/>
    <w:rsid w:val="004C7C24"/>
    <w:rsid w:val="004D1967"/>
    <w:rsid w:val="004D2787"/>
    <w:rsid w:val="004D395B"/>
    <w:rsid w:val="004D3D27"/>
    <w:rsid w:val="004D4A65"/>
    <w:rsid w:val="004D4DFF"/>
    <w:rsid w:val="004D74CA"/>
    <w:rsid w:val="004D7701"/>
    <w:rsid w:val="004E0F6B"/>
    <w:rsid w:val="004E2E38"/>
    <w:rsid w:val="004E3B02"/>
    <w:rsid w:val="004E597E"/>
    <w:rsid w:val="004E5C4C"/>
    <w:rsid w:val="004E70E6"/>
    <w:rsid w:val="004E768B"/>
    <w:rsid w:val="004E7F2A"/>
    <w:rsid w:val="004F141D"/>
    <w:rsid w:val="004F21D5"/>
    <w:rsid w:val="004F3DA7"/>
    <w:rsid w:val="004F737F"/>
    <w:rsid w:val="004F7EF5"/>
    <w:rsid w:val="00500D21"/>
    <w:rsid w:val="00501E00"/>
    <w:rsid w:val="005029A8"/>
    <w:rsid w:val="005038C9"/>
    <w:rsid w:val="00503B9D"/>
    <w:rsid w:val="00503EB7"/>
    <w:rsid w:val="005058F6"/>
    <w:rsid w:val="00505FCA"/>
    <w:rsid w:val="00506159"/>
    <w:rsid w:val="0051242C"/>
    <w:rsid w:val="0051348F"/>
    <w:rsid w:val="00514454"/>
    <w:rsid w:val="0051568E"/>
    <w:rsid w:val="00520BC5"/>
    <w:rsid w:val="0052120A"/>
    <w:rsid w:val="005221EA"/>
    <w:rsid w:val="00522D8C"/>
    <w:rsid w:val="005231D5"/>
    <w:rsid w:val="005265C0"/>
    <w:rsid w:val="00526D99"/>
    <w:rsid w:val="00532EA5"/>
    <w:rsid w:val="00537B3B"/>
    <w:rsid w:val="0054031C"/>
    <w:rsid w:val="005406C8"/>
    <w:rsid w:val="00541353"/>
    <w:rsid w:val="00544490"/>
    <w:rsid w:val="00545308"/>
    <w:rsid w:val="00545ABF"/>
    <w:rsid w:val="0054610D"/>
    <w:rsid w:val="00546216"/>
    <w:rsid w:val="00546E71"/>
    <w:rsid w:val="0054777A"/>
    <w:rsid w:val="00547EA4"/>
    <w:rsid w:val="00550AB2"/>
    <w:rsid w:val="00551353"/>
    <w:rsid w:val="00551886"/>
    <w:rsid w:val="0055191F"/>
    <w:rsid w:val="00554106"/>
    <w:rsid w:val="00554EDB"/>
    <w:rsid w:val="00560159"/>
    <w:rsid w:val="00560B2D"/>
    <w:rsid w:val="00562B1C"/>
    <w:rsid w:val="00563135"/>
    <w:rsid w:val="00567558"/>
    <w:rsid w:val="00567683"/>
    <w:rsid w:val="00570BF9"/>
    <w:rsid w:val="0057570F"/>
    <w:rsid w:val="00577B62"/>
    <w:rsid w:val="00580F42"/>
    <w:rsid w:val="00580FCF"/>
    <w:rsid w:val="00581038"/>
    <w:rsid w:val="00581ABC"/>
    <w:rsid w:val="00584B91"/>
    <w:rsid w:val="00585074"/>
    <w:rsid w:val="005853A7"/>
    <w:rsid w:val="0059010E"/>
    <w:rsid w:val="00593583"/>
    <w:rsid w:val="00594965"/>
    <w:rsid w:val="00595B4A"/>
    <w:rsid w:val="005A03DF"/>
    <w:rsid w:val="005A0580"/>
    <w:rsid w:val="005A1E7A"/>
    <w:rsid w:val="005A3853"/>
    <w:rsid w:val="005A4610"/>
    <w:rsid w:val="005A4699"/>
    <w:rsid w:val="005A575A"/>
    <w:rsid w:val="005A6B7B"/>
    <w:rsid w:val="005B0F25"/>
    <w:rsid w:val="005B1C14"/>
    <w:rsid w:val="005B606E"/>
    <w:rsid w:val="005C370F"/>
    <w:rsid w:val="005C3FC4"/>
    <w:rsid w:val="005C66E5"/>
    <w:rsid w:val="005D1775"/>
    <w:rsid w:val="005D2BB9"/>
    <w:rsid w:val="005D4153"/>
    <w:rsid w:val="005D73C0"/>
    <w:rsid w:val="005E2749"/>
    <w:rsid w:val="005E3457"/>
    <w:rsid w:val="005E3DF5"/>
    <w:rsid w:val="005E4336"/>
    <w:rsid w:val="005E7028"/>
    <w:rsid w:val="005E76F9"/>
    <w:rsid w:val="005F17F9"/>
    <w:rsid w:val="005F1C82"/>
    <w:rsid w:val="005F22A8"/>
    <w:rsid w:val="005F2E1C"/>
    <w:rsid w:val="005F4D47"/>
    <w:rsid w:val="00602716"/>
    <w:rsid w:val="00604C57"/>
    <w:rsid w:val="00605086"/>
    <w:rsid w:val="0060531C"/>
    <w:rsid w:val="00607F72"/>
    <w:rsid w:val="00611E46"/>
    <w:rsid w:val="006122E3"/>
    <w:rsid w:val="00613C4B"/>
    <w:rsid w:val="006147B4"/>
    <w:rsid w:val="00615D58"/>
    <w:rsid w:val="00616D73"/>
    <w:rsid w:val="006173A8"/>
    <w:rsid w:val="00622037"/>
    <w:rsid w:val="00622058"/>
    <w:rsid w:val="00624A4F"/>
    <w:rsid w:val="006260CD"/>
    <w:rsid w:val="00632A95"/>
    <w:rsid w:val="0063503B"/>
    <w:rsid w:val="006353D6"/>
    <w:rsid w:val="00635FE5"/>
    <w:rsid w:val="0064232B"/>
    <w:rsid w:val="00642805"/>
    <w:rsid w:val="006443A7"/>
    <w:rsid w:val="00644561"/>
    <w:rsid w:val="00645E39"/>
    <w:rsid w:val="00646B54"/>
    <w:rsid w:val="006475C1"/>
    <w:rsid w:val="00647D7B"/>
    <w:rsid w:val="006511FA"/>
    <w:rsid w:val="006564A8"/>
    <w:rsid w:val="00656731"/>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85C"/>
    <w:rsid w:val="0068165F"/>
    <w:rsid w:val="006817D2"/>
    <w:rsid w:val="00683D0A"/>
    <w:rsid w:val="006870E2"/>
    <w:rsid w:val="00687B84"/>
    <w:rsid w:val="006932E9"/>
    <w:rsid w:val="00694E45"/>
    <w:rsid w:val="00696A7A"/>
    <w:rsid w:val="00697071"/>
    <w:rsid w:val="006A48CA"/>
    <w:rsid w:val="006A5288"/>
    <w:rsid w:val="006A5EDA"/>
    <w:rsid w:val="006A6BF5"/>
    <w:rsid w:val="006B0B67"/>
    <w:rsid w:val="006B0EC3"/>
    <w:rsid w:val="006B12B9"/>
    <w:rsid w:val="006B2ABB"/>
    <w:rsid w:val="006B2EBB"/>
    <w:rsid w:val="006B3D64"/>
    <w:rsid w:val="006B3DB3"/>
    <w:rsid w:val="006B3F3C"/>
    <w:rsid w:val="006B7B1F"/>
    <w:rsid w:val="006C15B0"/>
    <w:rsid w:val="006C30DA"/>
    <w:rsid w:val="006C351D"/>
    <w:rsid w:val="006C4ED6"/>
    <w:rsid w:val="006C5A6B"/>
    <w:rsid w:val="006C7720"/>
    <w:rsid w:val="006D447E"/>
    <w:rsid w:val="006D711D"/>
    <w:rsid w:val="006E275E"/>
    <w:rsid w:val="006E2C45"/>
    <w:rsid w:val="006E3FCD"/>
    <w:rsid w:val="006E6229"/>
    <w:rsid w:val="006E6DFD"/>
    <w:rsid w:val="006F3507"/>
    <w:rsid w:val="006F58CE"/>
    <w:rsid w:val="006F69F6"/>
    <w:rsid w:val="00700C06"/>
    <w:rsid w:val="00701050"/>
    <w:rsid w:val="00701EE1"/>
    <w:rsid w:val="007045F0"/>
    <w:rsid w:val="0071018E"/>
    <w:rsid w:val="007110C6"/>
    <w:rsid w:val="00711B87"/>
    <w:rsid w:val="00711E16"/>
    <w:rsid w:val="00712041"/>
    <w:rsid w:val="007225EF"/>
    <w:rsid w:val="00722AE9"/>
    <w:rsid w:val="007242A1"/>
    <w:rsid w:val="007242C1"/>
    <w:rsid w:val="00725827"/>
    <w:rsid w:val="007307E3"/>
    <w:rsid w:val="00736A73"/>
    <w:rsid w:val="0074001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221A"/>
    <w:rsid w:val="00764C2B"/>
    <w:rsid w:val="00766E69"/>
    <w:rsid w:val="007713CF"/>
    <w:rsid w:val="0077212F"/>
    <w:rsid w:val="00772724"/>
    <w:rsid w:val="00772F03"/>
    <w:rsid w:val="007757E4"/>
    <w:rsid w:val="00776CBD"/>
    <w:rsid w:val="0077714A"/>
    <w:rsid w:val="00777452"/>
    <w:rsid w:val="00783237"/>
    <w:rsid w:val="00784096"/>
    <w:rsid w:val="007849B4"/>
    <w:rsid w:val="00785C32"/>
    <w:rsid w:val="0078765D"/>
    <w:rsid w:val="00787CC3"/>
    <w:rsid w:val="00792F94"/>
    <w:rsid w:val="007A1AEE"/>
    <w:rsid w:val="007A3EED"/>
    <w:rsid w:val="007A3F91"/>
    <w:rsid w:val="007A5039"/>
    <w:rsid w:val="007A56F5"/>
    <w:rsid w:val="007A6135"/>
    <w:rsid w:val="007B01D9"/>
    <w:rsid w:val="007B13DF"/>
    <w:rsid w:val="007B4CCD"/>
    <w:rsid w:val="007B4F27"/>
    <w:rsid w:val="007B5862"/>
    <w:rsid w:val="007B5980"/>
    <w:rsid w:val="007B68E8"/>
    <w:rsid w:val="007B6B3A"/>
    <w:rsid w:val="007C185D"/>
    <w:rsid w:val="007C1E88"/>
    <w:rsid w:val="007C2EF2"/>
    <w:rsid w:val="007C3310"/>
    <w:rsid w:val="007C5325"/>
    <w:rsid w:val="007C6991"/>
    <w:rsid w:val="007D0108"/>
    <w:rsid w:val="007D0132"/>
    <w:rsid w:val="007D1691"/>
    <w:rsid w:val="007D20EB"/>
    <w:rsid w:val="007D21CE"/>
    <w:rsid w:val="007D4F74"/>
    <w:rsid w:val="007D5CAF"/>
    <w:rsid w:val="007D6636"/>
    <w:rsid w:val="007D7819"/>
    <w:rsid w:val="007E1DF4"/>
    <w:rsid w:val="007E3655"/>
    <w:rsid w:val="007E3F31"/>
    <w:rsid w:val="007E45CF"/>
    <w:rsid w:val="007E5BA9"/>
    <w:rsid w:val="007E655E"/>
    <w:rsid w:val="007E77C7"/>
    <w:rsid w:val="007E78DC"/>
    <w:rsid w:val="007F1352"/>
    <w:rsid w:val="007F1E87"/>
    <w:rsid w:val="007F417C"/>
    <w:rsid w:val="007F5199"/>
    <w:rsid w:val="007F5CFA"/>
    <w:rsid w:val="007F7CD4"/>
    <w:rsid w:val="00801B80"/>
    <w:rsid w:val="00803368"/>
    <w:rsid w:val="00803A24"/>
    <w:rsid w:val="00803F7E"/>
    <w:rsid w:val="008056EA"/>
    <w:rsid w:val="008076E4"/>
    <w:rsid w:val="00811B11"/>
    <w:rsid w:val="00812524"/>
    <w:rsid w:val="008130F9"/>
    <w:rsid w:val="00813E16"/>
    <w:rsid w:val="00815D9D"/>
    <w:rsid w:val="00816C9E"/>
    <w:rsid w:val="00817D24"/>
    <w:rsid w:val="00820389"/>
    <w:rsid w:val="008215BD"/>
    <w:rsid w:val="00830071"/>
    <w:rsid w:val="008305EA"/>
    <w:rsid w:val="00832480"/>
    <w:rsid w:val="00843CCB"/>
    <w:rsid w:val="00843D0E"/>
    <w:rsid w:val="00846909"/>
    <w:rsid w:val="00846AAC"/>
    <w:rsid w:val="008471E8"/>
    <w:rsid w:val="00847652"/>
    <w:rsid w:val="00850E74"/>
    <w:rsid w:val="00852834"/>
    <w:rsid w:val="00852DC9"/>
    <w:rsid w:val="0085551E"/>
    <w:rsid w:val="008564F1"/>
    <w:rsid w:val="0085702E"/>
    <w:rsid w:val="00857EEB"/>
    <w:rsid w:val="00862102"/>
    <w:rsid w:val="0086231A"/>
    <w:rsid w:val="0086296A"/>
    <w:rsid w:val="00864A20"/>
    <w:rsid w:val="00866193"/>
    <w:rsid w:val="00867D2D"/>
    <w:rsid w:val="00877D8D"/>
    <w:rsid w:val="00880F90"/>
    <w:rsid w:val="00883F25"/>
    <w:rsid w:val="00884929"/>
    <w:rsid w:val="00887420"/>
    <w:rsid w:val="008900C3"/>
    <w:rsid w:val="008904DE"/>
    <w:rsid w:val="00892A48"/>
    <w:rsid w:val="008935B3"/>
    <w:rsid w:val="00893605"/>
    <w:rsid w:val="008943DF"/>
    <w:rsid w:val="00894976"/>
    <w:rsid w:val="008969E4"/>
    <w:rsid w:val="00897239"/>
    <w:rsid w:val="00897C33"/>
    <w:rsid w:val="008A3C93"/>
    <w:rsid w:val="008A3DFC"/>
    <w:rsid w:val="008A4936"/>
    <w:rsid w:val="008A5766"/>
    <w:rsid w:val="008A60D1"/>
    <w:rsid w:val="008B1B83"/>
    <w:rsid w:val="008B5E9D"/>
    <w:rsid w:val="008B622F"/>
    <w:rsid w:val="008B70D5"/>
    <w:rsid w:val="008C0DB1"/>
    <w:rsid w:val="008C1D36"/>
    <w:rsid w:val="008C28F8"/>
    <w:rsid w:val="008C598C"/>
    <w:rsid w:val="008D1E6D"/>
    <w:rsid w:val="008D2734"/>
    <w:rsid w:val="008D513A"/>
    <w:rsid w:val="008D66CA"/>
    <w:rsid w:val="008D781A"/>
    <w:rsid w:val="008D7958"/>
    <w:rsid w:val="008E0D4B"/>
    <w:rsid w:val="008E0D87"/>
    <w:rsid w:val="008E1730"/>
    <w:rsid w:val="008E1A60"/>
    <w:rsid w:val="008E1AB2"/>
    <w:rsid w:val="008E2EAA"/>
    <w:rsid w:val="008E3A9C"/>
    <w:rsid w:val="008E6412"/>
    <w:rsid w:val="008E6605"/>
    <w:rsid w:val="008F00E7"/>
    <w:rsid w:val="008F0145"/>
    <w:rsid w:val="008F3A47"/>
    <w:rsid w:val="008F3FC9"/>
    <w:rsid w:val="008F4081"/>
    <w:rsid w:val="008F6152"/>
    <w:rsid w:val="00900920"/>
    <w:rsid w:val="0090172E"/>
    <w:rsid w:val="0090296D"/>
    <w:rsid w:val="00902C5B"/>
    <w:rsid w:val="009144DD"/>
    <w:rsid w:val="009155D8"/>
    <w:rsid w:val="009168FE"/>
    <w:rsid w:val="00916B1A"/>
    <w:rsid w:val="0091707A"/>
    <w:rsid w:val="0091728D"/>
    <w:rsid w:val="0092081D"/>
    <w:rsid w:val="00920A2B"/>
    <w:rsid w:val="00923816"/>
    <w:rsid w:val="009239E8"/>
    <w:rsid w:val="00924BF8"/>
    <w:rsid w:val="009270D7"/>
    <w:rsid w:val="00931525"/>
    <w:rsid w:val="009329AE"/>
    <w:rsid w:val="00936366"/>
    <w:rsid w:val="00942280"/>
    <w:rsid w:val="00942EC3"/>
    <w:rsid w:val="00944C70"/>
    <w:rsid w:val="00944E90"/>
    <w:rsid w:val="0094743A"/>
    <w:rsid w:val="009508D8"/>
    <w:rsid w:val="00951D68"/>
    <w:rsid w:val="009536D8"/>
    <w:rsid w:val="00953AD8"/>
    <w:rsid w:val="00953DDB"/>
    <w:rsid w:val="0095426D"/>
    <w:rsid w:val="009548F3"/>
    <w:rsid w:val="009552EA"/>
    <w:rsid w:val="00955EE2"/>
    <w:rsid w:val="009608B0"/>
    <w:rsid w:val="00960F93"/>
    <w:rsid w:val="009616F2"/>
    <w:rsid w:val="009621CA"/>
    <w:rsid w:val="00965C41"/>
    <w:rsid w:val="009677AC"/>
    <w:rsid w:val="00971333"/>
    <w:rsid w:val="00972374"/>
    <w:rsid w:val="009756AA"/>
    <w:rsid w:val="00980F9D"/>
    <w:rsid w:val="009817A0"/>
    <w:rsid w:val="00982872"/>
    <w:rsid w:val="00982E2A"/>
    <w:rsid w:val="00983012"/>
    <w:rsid w:val="00983C03"/>
    <w:rsid w:val="00983E51"/>
    <w:rsid w:val="009858C7"/>
    <w:rsid w:val="00986ADE"/>
    <w:rsid w:val="009872F1"/>
    <w:rsid w:val="009873AB"/>
    <w:rsid w:val="00987B39"/>
    <w:rsid w:val="00987CDE"/>
    <w:rsid w:val="00991516"/>
    <w:rsid w:val="0099184A"/>
    <w:rsid w:val="00991A39"/>
    <w:rsid w:val="009951C6"/>
    <w:rsid w:val="00996E78"/>
    <w:rsid w:val="009A0450"/>
    <w:rsid w:val="009A0ACB"/>
    <w:rsid w:val="009A0B0C"/>
    <w:rsid w:val="009A60A4"/>
    <w:rsid w:val="009B4DBC"/>
    <w:rsid w:val="009B67DE"/>
    <w:rsid w:val="009B6F90"/>
    <w:rsid w:val="009B712F"/>
    <w:rsid w:val="009B77E2"/>
    <w:rsid w:val="009C0908"/>
    <w:rsid w:val="009C48CC"/>
    <w:rsid w:val="009C4C20"/>
    <w:rsid w:val="009D004D"/>
    <w:rsid w:val="009D1CA4"/>
    <w:rsid w:val="009D24D9"/>
    <w:rsid w:val="009D2628"/>
    <w:rsid w:val="009D3338"/>
    <w:rsid w:val="009D3CB4"/>
    <w:rsid w:val="009D4364"/>
    <w:rsid w:val="009D5DA2"/>
    <w:rsid w:val="009D604A"/>
    <w:rsid w:val="009D693D"/>
    <w:rsid w:val="009E0E9E"/>
    <w:rsid w:val="009E0FCC"/>
    <w:rsid w:val="009E2401"/>
    <w:rsid w:val="009E27D3"/>
    <w:rsid w:val="009E2ADB"/>
    <w:rsid w:val="009E34A9"/>
    <w:rsid w:val="009E3FC0"/>
    <w:rsid w:val="009E522F"/>
    <w:rsid w:val="009E545E"/>
    <w:rsid w:val="009E5D11"/>
    <w:rsid w:val="009F12EA"/>
    <w:rsid w:val="009F1D01"/>
    <w:rsid w:val="009F1EC1"/>
    <w:rsid w:val="009F5DB9"/>
    <w:rsid w:val="00A00AC0"/>
    <w:rsid w:val="00A03E81"/>
    <w:rsid w:val="00A05CAB"/>
    <w:rsid w:val="00A0691D"/>
    <w:rsid w:val="00A074C9"/>
    <w:rsid w:val="00A11255"/>
    <w:rsid w:val="00A11BFE"/>
    <w:rsid w:val="00A13324"/>
    <w:rsid w:val="00A14A74"/>
    <w:rsid w:val="00A157D2"/>
    <w:rsid w:val="00A20EAE"/>
    <w:rsid w:val="00A21046"/>
    <w:rsid w:val="00A221E5"/>
    <w:rsid w:val="00A230BB"/>
    <w:rsid w:val="00A275A6"/>
    <w:rsid w:val="00A30496"/>
    <w:rsid w:val="00A31057"/>
    <w:rsid w:val="00A31746"/>
    <w:rsid w:val="00A31962"/>
    <w:rsid w:val="00A36083"/>
    <w:rsid w:val="00A3665E"/>
    <w:rsid w:val="00A369D8"/>
    <w:rsid w:val="00A37770"/>
    <w:rsid w:val="00A4026D"/>
    <w:rsid w:val="00A4231E"/>
    <w:rsid w:val="00A443A9"/>
    <w:rsid w:val="00A4517D"/>
    <w:rsid w:val="00A454D8"/>
    <w:rsid w:val="00A4555B"/>
    <w:rsid w:val="00A45CE5"/>
    <w:rsid w:val="00A4744C"/>
    <w:rsid w:val="00A50DC3"/>
    <w:rsid w:val="00A51DBB"/>
    <w:rsid w:val="00A522B5"/>
    <w:rsid w:val="00A54FF7"/>
    <w:rsid w:val="00A56D89"/>
    <w:rsid w:val="00A66634"/>
    <w:rsid w:val="00A66AA1"/>
    <w:rsid w:val="00A6741E"/>
    <w:rsid w:val="00A67CEE"/>
    <w:rsid w:val="00A7122D"/>
    <w:rsid w:val="00A7158D"/>
    <w:rsid w:val="00A7311A"/>
    <w:rsid w:val="00A74AEB"/>
    <w:rsid w:val="00A76384"/>
    <w:rsid w:val="00A76766"/>
    <w:rsid w:val="00A81557"/>
    <w:rsid w:val="00A820C8"/>
    <w:rsid w:val="00A82A71"/>
    <w:rsid w:val="00A82EBE"/>
    <w:rsid w:val="00A8532A"/>
    <w:rsid w:val="00A8566D"/>
    <w:rsid w:val="00A85CBB"/>
    <w:rsid w:val="00A9095F"/>
    <w:rsid w:val="00A90AA4"/>
    <w:rsid w:val="00A90ABF"/>
    <w:rsid w:val="00A91982"/>
    <w:rsid w:val="00A935D7"/>
    <w:rsid w:val="00A95477"/>
    <w:rsid w:val="00A9775C"/>
    <w:rsid w:val="00AA042A"/>
    <w:rsid w:val="00AA083C"/>
    <w:rsid w:val="00AA09C4"/>
    <w:rsid w:val="00AA34BC"/>
    <w:rsid w:val="00AA471E"/>
    <w:rsid w:val="00AB1D5B"/>
    <w:rsid w:val="00AB47D8"/>
    <w:rsid w:val="00AB78E9"/>
    <w:rsid w:val="00AC0497"/>
    <w:rsid w:val="00AC2123"/>
    <w:rsid w:val="00AC4846"/>
    <w:rsid w:val="00AC62CF"/>
    <w:rsid w:val="00AC6D4D"/>
    <w:rsid w:val="00AC7E52"/>
    <w:rsid w:val="00AD3356"/>
    <w:rsid w:val="00AD407D"/>
    <w:rsid w:val="00AD715D"/>
    <w:rsid w:val="00AD7759"/>
    <w:rsid w:val="00AE1E9E"/>
    <w:rsid w:val="00AE4D9D"/>
    <w:rsid w:val="00AE55BD"/>
    <w:rsid w:val="00AF0FFA"/>
    <w:rsid w:val="00AF17E4"/>
    <w:rsid w:val="00AF282D"/>
    <w:rsid w:val="00AF3614"/>
    <w:rsid w:val="00AF503F"/>
    <w:rsid w:val="00AF63CF"/>
    <w:rsid w:val="00AF6E37"/>
    <w:rsid w:val="00B03BA3"/>
    <w:rsid w:val="00B042E7"/>
    <w:rsid w:val="00B0578F"/>
    <w:rsid w:val="00B05EB7"/>
    <w:rsid w:val="00B1394C"/>
    <w:rsid w:val="00B14720"/>
    <w:rsid w:val="00B167F2"/>
    <w:rsid w:val="00B16C61"/>
    <w:rsid w:val="00B213B7"/>
    <w:rsid w:val="00B216F7"/>
    <w:rsid w:val="00B228FD"/>
    <w:rsid w:val="00B24E85"/>
    <w:rsid w:val="00B25270"/>
    <w:rsid w:val="00B269A7"/>
    <w:rsid w:val="00B301B4"/>
    <w:rsid w:val="00B335E3"/>
    <w:rsid w:val="00B33827"/>
    <w:rsid w:val="00B34946"/>
    <w:rsid w:val="00B35449"/>
    <w:rsid w:val="00B35634"/>
    <w:rsid w:val="00B36700"/>
    <w:rsid w:val="00B45C0A"/>
    <w:rsid w:val="00B479CB"/>
    <w:rsid w:val="00B50A64"/>
    <w:rsid w:val="00B52D0B"/>
    <w:rsid w:val="00B530AE"/>
    <w:rsid w:val="00B531AC"/>
    <w:rsid w:val="00B56EE4"/>
    <w:rsid w:val="00B57E4A"/>
    <w:rsid w:val="00B619BE"/>
    <w:rsid w:val="00B61A97"/>
    <w:rsid w:val="00B62A9F"/>
    <w:rsid w:val="00B652E2"/>
    <w:rsid w:val="00B65D51"/>
    <w:rsid w:val="00B672E5"/>
    <w:rsid w:val="00B71EA2"/>
    <w:rsid w:val="00B73443"/>
    <w:rsid w:val="00B75339"/>
    <w:rsid w:val="00B76099"/>
    <w:rsid w:val="00B83F26"/>
    <w:rsid w:val="00B86266"/>
    <w:rsid w:val="00B8728B"/>
    <w:rsid w:val="00B90E15"/>
    <w:rsid w:val="00B92A8A"/>
    <w:rsid w:val="00B9322B"/>
    <w:rsid w:val="00B96B46"/>
    <w:rsid w:val="00BA18EA"/>
    <w:rsid w:val="00BA1FFD"/>
    <w:rsid w:val="00BB1870"/>
    <w:rsid w:val="00BB5891"/>
    <w:rsid w:val="00BB6BC9"/>
    <w:rsid w:val="00BB6EC4"/>
    <w:rsid w:val="00BC0852"/>
    <w:rsid w:val="00BC124E"/>
    <w:rsid w:val="00BC15BB"/>
    <w:rsid w:val="00BC2BC1"/>
    <w:rsid w:val="00BC51FF"/>
    <w:rsid w:val="00BC6376"/>
    <w:rsid w:val="00BC6C5D"/>
    <w:rsid w:val="00BC7E48"/>
    <w:rsid w:val="00BD0E39"/>
    <w:rsid w:val="00BD503D"/>
    <w:rsid w:val="00BE1499"/>
    <w:rsid w:val="00BE2A4A"/>
    <w:rsid w:val="00BE6746"/>
    <w:rsid w:val="00BF2151"/>
    <w:rsid w:val="00BF2B69"/>
    <w:rsid w:val="00BF5780"/>
    <w:rsid w:val="00BF6EED"/>
    <w:rsid w:val="00BF7386"/>
    <w:rsid w:val="00C02077"/>
    <w:rsid w:val="00C0311A"/>
    <w:rsid w:val="00C035C8"/>
    <w:rsid w:val="00C03D27"/>
    <w:rsid w:val="00C04733"/>
    <w:rsid w:val="00C10821"/>
    <w:rsid w:val="00C12E96"/>
    <w:rsid w:val="00C13B4D"/>
    <w:rsid w:val="00C14856"/>
    <w:rsid w:val="00C151E1"/>
    <w:rsid w:val="00C168AB"/>
    <w:rsid w:val="00C16AD4"/>
    <w:rsid w:val="00C171B5"/>
    <w:rsid w:val="00C20C6C"/>
    <w:rsid w:val="00C21E93"/>
    <w:rsid w:val="00C2217F"/>
    <w:rsid w:val="00C23A56"/>
    <w:rsid w:val="00C2595A"/>
    <w:rsid w:val="00C27397"/>
    <w:rsid w:val="00C27E80"/>
    <w:rsid w:val="00C31A2B"/>
    <w:rsid w:val="00C31D34"/>
    <w:rsid w:val="00C32C7D"/>
    <w:rsid w:val="00C3368F"/>
    <w:rsid w:val="00C34CAF"/>
    <w:rsid w:val="00C36BFA"/>
    <w:rsid w:val="00C40575"/>
    <w:rsid w:val="00C42615"/>
    <w:rsid w:val="00C44718"/>
    <w:rsid w:val="00C45426"/>
    <w:rsid w:val="00C5035B"/>
    <w:rsid w:val="00C50D05"/>
    <w:rsid w:val="00C51025"/>
    <w:rsid w:val="00C51F02"/>
    <w:rsid w:val="00C52392"/>
    <w:rsid w:val="00C53715"/>
    <w:rsid w:val="00C55D64"/>
    <w:rsid w:val="00C57CCC"/>
    <w:rsid w:val="00C60DE5"/>
    <w:rsid w:val="00C612B9"/>
    <w:rsid w:val="00C6134E"/>
    <w:rsid w:val="00C62F37"/>
    <w:rsid w:val="00C65222"/>
    <w:rsid w:val="00C6569F"/>
    <w:rsid w:val="00C65ACE"/>
    <w:rsid w:val="00C662B6"/>
    <w:rsid w:val="00C673EF"/>
    <w:rsid w:val="00C701B6"/>
    <w:rsid w:val="00C7334C"/>
    <w:rsid w:val="00C7335B"/>
    <w:rsid w:val="00C73AB7"/>
    <w:rsid w:val="00C74BAA"/>
    <w:rsid w:val="00C758DB"/>
    <w:rsid w:val="00C77755"/>
    <w:rsid w:val="00C80E15"/>
    <w:rsid w:val="00C878A0"/>
    <w:rsid w:val="00C90331"/>
    <w:rsid w:val="00C90473"/>
    <w:rsid w:val="00C90AD0"/>
    <w:rsid w:val="00C9183F"/>
    <w:rsid w:val="00C947F6"/>
    <w:rsid w:val="00C9699F"/>
    <w:rsid w:val="00C96E78"/>
    <w:rsid w:val="00CA1400"/>
    <w:rsid w:val="00CA6307"/>
    <w:rsid w:val="00CB0A20"/>
    <w:rsid w:val="00CB165E"/>
    <w:rsid w:val="00CB1BAA"/>
    <w:rsid w:val="00CB21EB"/>
    <w:rsid w:val="00CB26F2"/>
    <w:rsid w:val="00CB3EEA"/>
    <w:rsid w:val="00CB4A45"/>
    <w:rsid w:val="00CB4A82"/>
    <w:rsid w:val="00CB4EFC"/>
    <w:rsid w:val="00CB564A"/>
    <w:rsid w:val="00CC0B77"/>
    <w:rsid w:val="00CC0E6B"/>
    <w:rsid w:val="00CC142D"/>
    <w:rsid w:val="00CC20AD"/>
    <w:rsid w:val="00CC23DD"/>
    <w:rsid w:val="00CC29E5"/>
    <w:rsid w:val="00CC2CF1"/>
    <w:rsid w:val="00CC5570"/>
    <w:rsid w:val="00CC5D75"/>
    <w:rsid w:val="00CD06C6"/>
    <w:rsid w:val="00CD088A"/>
    <w:rsid w:val="00CD1305"/>
    <w:rsid w:val="00CD1870"/>
    <w:rsid w:val="00CD2521"/>
    <w:rsid w:val="00CD4DEB"/>
    <w:rsid w:val="00CD6ABB"/>
    <w:rsid w:val="00CE02BD"/>
    <w:rsid w:val="00CE1990"/>
    <w:rsid w:val="00CE3048"/>
    <w:rsid w:val="00CE4A3B"/>
    <w:rsid w:val="00CE52F4"/>
    <w:rsid w:val="00CE5326"/>
    <w:rsid w:val="00CE63B3"/>
    <w:rsid w:val="00CE6DFF"/>
    <w:rsid w:val="00CE7E62"/>
    <w:rsid w:val="00CF0B01"/>
    <w:rsid w:val="00CF1C49"/>
    <w:rsid w:val="00CF2CE4"/>
    <w:rsid w:val="00CF41E5"/>
    <w:rsid w:val="00CF580A"/>
    <w:rsid w:val="00CF6414"/>
    <w:rsid w:val="00CF747B"/>
    <w:rsid w:val="00D01261"/>
    <w:rsid w:val="00D03D6C"/>
    <w:rsid w:val="00D03E8D"/>
    <w:rsid w:val="00D06F24"/>
    <w:rsid w:val="00D11D8B"/>
    <w:rsid w:val="00D16156"/>
    <w:rsid w:val="00D16DFF"/>
    <w:rsid w:val="00D1720D"/>
    <w:rsid w:val="00D172CD"/>
    <w:rsid w:val="00D178AC"/>
    <w:rsid w:val="00D17D7E"/>
    <w:rsid w:val="00D22D5D"/>
    <w:rsid w:val="00D2314E"/>
    <w:rsid w:val="00D26DED"/>
    <w:rsid w:val="00D302C6"/>
    <w:rsid w:val="00D33383"/>
    <w:rsid w:val="00D340E9"/>
    <w:rsid w:val="00D370BB"/>
    <w:rsid w:val="00D4085C"/>
    <w:rsid w:val="00D40C61"/>
    <w:rsid w:val="00D40E5D"/>
    <w:rsid w:val="00D41F71"/>
    <w:rsid w:val="00D43693"/>
    <w:rsid w:val="00D4377C"/>
    <w:rsid w:val="00D43CC2"/>
    <w:rsid w:val="00D446C5"/>
    <w:rsid w:val="00D50A79"/>
    <w:rsid w:val="00D51DB7"/>
    <w:rsid w:val="00D564E2"/>
    <w:rsid w:val="00D56642"/>
    <w:rsid w:val="00D6005A"/>
    <w:rsid w:val="00D62BA8"/>
    <w:rsid w:val="00D63E0F"/>
    <w:rsid w:val="00D64055"/>
    <w:rsid w:val="00D64453"/>
    <w:rsid w:val="00D64910"/>
    <w:rsid w:val="00D64F36"/>
    <w:rsid w:val="00D717BE"/>
    <w:rsid w:val="00D74036"/>
    <w:rsid w:val="00D74D16"/>
    <w:rsid w:val="00D755AA"/>
    <w:rsid w:val="00D7737F"/>
    <w:rsid w:val="00D82CD2"/>
    <w:rsid w:val="00D83F1F"/>
    <w:rsid w:val="00D85177"/>
    <w:rsid w:val="00D86B12"/>
    <w:rsid w:val="00D907BA"/>
    <w:rsid w:val="00D955F7"/>
    <w:rsid w:val="00DA0AE6"/>
    <w:rsid w:val="00DA3182"/>
    <w:rsid w:val="00DA40A3"/>
    <w:rsid w:val="00DB1268"/>
    <w:rsid w:val="00DB67C4"/>
    <w:rsid w:val="00DB7D1B"/>
    <w:rsid w:val="00DC4FA5"/>
    <w:rsid w:val="00DC5B5B"/>
    <w:rsid w:val="00DD2B16"/>
    <w:rsid w:val="00DD3B89"/>
    <w:rsid w:val="00DD46DF"/>
    <w:rsid w:val="00DD567B"/>
    <w:rsid w:val="00DD5A16"/>
    <w:rsid w:val="00DD6938"/>
    <w:rsid w:val="00DD70C9"/>
    <w:rsid w:val="00DE007A"/>
    <w:rsid w:val="00DE162E"/>
    <w:rsid w:val="00DE2382"/>
    <w:rsid w:val="00DE3B43"/>
    <w:rsid w:val="00DE3D7B"/>
    <w:rsid w:val="00DE4959"/>
    <w:rsid w:val="00DE526C"/>
    <w:rsid w:val="00DE6822"/>
    <w:rsid w:val="00DF2999"/>
    <w:rsid w:val="00DF2E4A"/>
    <w:rsid w:val="00DF3D9B"/>
    <w:rsid w:val="00DF44CE"/>
    <w:rsid w:val="00DF538C"/>
    <w:rsid w:val="00DF5CAD"/>
    <w:rsid w:val="00E00372"/>
    <w:rsid w:val="00E01B0F"/>
    <w:rsid w:val="00E023D1"/>
    <w:rsid w:val="00E0593A"/>
    <w:rsid w:val="00E0745F"/>
    <w:rsid w:val="00E11B7F"/>
    <w:rsid w:val="00E1399C"/>
    <w:rsid w:val="00E16C6A"/>
    <w:rsid w:val="00E170B6"/>
    <w:rsid w:val="00E17760"/>
    <w:rsid w:val="00E17805"/>
    <w:rsid w:val="00E17E17"/>
    <w:rsid w:val="00E22653"/>
    <w:rsid w:val="00E22E8E"/>
    <w:rsid w:val="00E23214"/>
    <w:rsid w:val="00E31323"/>
    <w:rsid w:val="00E314A8"/>
    <w:rsid w:val="00E31A0A"/>
    <w:rsid w:val="00E32FDC"/>
    <w:rsid w:val="00E34CE0"/>
    <w:rsid w:val="00E36428"/>
    <w:rsid w:val="00E409E1"/>
    <w:rsid w:val="00E40A76"/>
    <w:rsid w:val="00E43E16"/>
    <w:rsid w:val="00E44BE2"/>
    <w:rsid w:val="00E44EB2"/>
    <w:rsid w:val="00E45A8E"/>
    <w:rsid w:val="00E475B6"/>
    <w:rsid w:val="00E4763A"/>
    <w:rsid w:val="00E47D2E"/>
    <w:rsid w:val="00E50BA0"/>
    <w:rsid w:val="00E51C10"/>
    <w:rsid w:val="00E52554"/>
    <w:rsid w:val="00E5554F"/>
    <w:rsid w:val="00E55CE2"/>
    <w:rsid w:val="00E56232"/>
    <w:rsid w:val="00E57861"/>
    <w:rsid w:val="00E624B0"/>
    <w:rsid w:val="00E62A39"/>
    <w:rsid w:val="00E63572"/>
    <w:rsid w:val="00E6590A"/>
    <w:rsid w:val="00E67100"/>
    <w:rsid w:val="00E675E8"/>
    <w:rsid w:val="00E72136"/>
    <w:rsid w:val="00E72AA0"/>
    <w:rsid w:val="00E738A7"/>
    <w:rsid w:val="00E75D17"/>
    <w:rsid w:val="00E76164"/>
    <w:rsid w:val="00E77BD2"/>
    <w:rsid w:val="00E81BB4"/>
    <w:rsid w:val="00E81D33"/>
    <w:rsid w:val="00E82A4C"/>
    <w:rsid w:val="00E83111"/>
    <w:rsid w:val="00E831A6"/>
    <w:rsid w:val="00E83276"/>
    <w:rsid w:val="00E8336B"/>
    <w:rsid w:val="00E8403B"/>
    <w:rsid w:val="00E85698"/>
    <w:rsid w:val="00E8643D"/>
    <w:rsid w:val="00E90521"/>
    <w:rsid w:val="00E9305A"/>
    <w:rsid w:val="00E956E7"/>
    <w:rsid w:val="00E959EE"/>
    <w:rsid w:val="00E95B01"/>
    <w:rsid w:val="00E976B9"/>
    <w:rsid w:val="00E97C12"/>
    <w:rsid w:val="00EA1404"/>
    <w:rsid w:val="00EA28D2"/>
    <w:rsid w:val="00EA5A8D"/>
    <w:rsid w:val="00EB143A"/>
    <w:rsid w:val="00EB1F8E"/>
    <w:rsid w:val="00EB3DEE"/>
    <w:rsid w:val="00EC22AD"/>
    <w:rsid w:val="00EC29B9"/>
    <w:rsid w:val="00EC38D7"/>
    <w:rsid w:val="00EC50B3"/>
    <w:rsid w:val="00ED037B"/>
    <w:rsid w:val="00ED1A8E"/>
    <w:rsid w:val="00ED1E95"/>
    <w:rsid w:val="00ED5322"/>
    <w:rsid w:val="00EE0BA5"/>
    <w:rsid w:val="00EE1B7F"/>
    <w:rsid w:val="00EE1D28"/>
    <w:rsid w:val="00EE4D16"/>
    <w:rsid w:val="00EE7BC4"/>
    <w:rsid w:val="00EF013D"/>
    <w:rsid w:val="00EF08DF"/>
    <w:rsid w:val="00EF33D0"/>
    <w:rsid w:val="00EF388F"/>
    <w:rsid w:val="00EF68F5"/>
    <w:rsid w:val="00EF7512"/>
    <w:rsid w:val="00F0379B"/>
    <w:rsid w:val="00F03980"/>
    <w:rsid w:val="00F03D19"/>
    <w:rsid w:val="00F0558F"/>
    <w:rsid w:val="00F05EFF"/>
    <w:rsid w:val="00F077AA"/>
    <w:rsid w:val="00F117D9"/>
    <w:rsid w:val="00F12DBD"/>
    <w:rsid w:val="00F13CA4"/>
    <w:rsid w:val="00F17CCE"/>
    <w:rsid w:val="00F205AB"/>
    <w:rsid w:val="00F20A98"/>
    <w:rsid w:val="00F23811"/>
    <w:rsid w:val="00F243C9"/>
    <w:rsid w:val="00F24400"/>
    <w:rsid w:val="00F26818"/>
    <w:rsid w:val="00F270BA"/>
    <w:rsid w:val="00F2795A"/>
    <w:rsid w:val="00F34AC9"/>
    <w:rsid w:val="00F34DF9"/>
    <w:rsid w:val="00F362B3"/>
    <w:rsid w:val="00F36665"/>
    <w:rsid w:val="00F37DD8"/>
    <w:rsid w:val="00F41B13"/>
    <w:rsid w:val="00F44101"/>
    <w:rsid w:val="00F474EB"/>
    <w:rsid w:val="00F53777"/>
    <w:rsid w:val="00F53EC1"/>
    <w:rsid w:val="00F56207"/>
    <w:rsid w:val="00F62088"/>
    <w:rsid w:val="00F62265"/>
    <w:rsid w:val="00F62656"/>
    <w:rsid w:val="00F62EF9"/>
    <w:rsid w:val="00F73446"/>
    <w:rsid w:val="00F737DB"/>
    <w:rsid w:val="00F7394F"/>
    <w:rsid w:val="00F73EF0"/>
    <w:rsid w:val="00F74552"/>
    <w:rsid w:val="00F77706"/>
    <w:rsid w:val="00F77EDA"/>
    <w:rsid w:val="00F84441"/>
    <w:rsid w:val="00F851F2"/>
    <w:rsid w:val="00F87924"/>
    <w:rsid w:val="00F9279C"/>
    <w:rsid w:val="00F92933"/>
    <w:rsid w:val="00F96F5B"/>
    <w:rsid w:val="00FA1968"/>
    <w:rsid w:val="00FA3858"/>
    <w:rsid w:val="00FA5497"/>
    <w:rsid w:val="00FA56B2"/>
    <w:rsid w:val="00FB2F54"/>
    <w:rsid w:val="00FB33C3"/>
    <w:rsid w:val="00FB3DC7"/>
    <w:rsid w:val="00FB4329"/>
    <w:rsid w:val="00FB56D6"/>
    <w:rsid w:val="00FC048B"/>
    <w:rsid w:val="00FC0B0D"/>
    <w:rsid w:val="00FC27FE"/>
    <w:rsid w:val="00FC3D50"/>
    <w:rsid w:val="00FC53A7"/>
    <w:rsid w:val="00FD0203"/>
    <w:rsid w:val="00FD459E"/>
    <w:rsid w:val="00FD4B41"/>
    <w:rsid w:val="00FD53E4"/>
    <w:rsid w:val="00FD5F3A"/>
    <w:rsid w:val="00FD6E65"/>
    <w:rsid w:val="00FE0B48"/>
    <w:rsid w:val="00FE0EA6"/>
    <w:rsid w:val="00FE10CD"/>
    <w:rsid w:val="00FE5097"/>
    <w:rsid w:val="00FE687C"/>
    <w:rsid w:val="00FE77DC"/>
    <w:rsid w:val="00FF13C6"/>
    <w:rsid w:val="00FF2B4D"/>
    <w:rsid w:val="00FF62C4"/>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34"/>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qFormat/>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uiPriority w:val="99"/>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34"/>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 w:type="table" w:customStyle="1" w:styleId="2f8">
    <w:name w:val="Сетка таблицы2"/>
    <w:basedOn w:val="ab"/>
    <w:next w:val="afd"/>
    <w:uiPriority w:val="39"/>
    <w:rsid w:val="003E02A6"/>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basedOn w:val="a9"/>
    <w:next w:val="a9"/>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basedOn w:val="a9"/>
    <w:next w:val="a9"/>
    <w:link w:val="22"/>
    <w:qFormat/>
    <w:rsid w:val="00F851F2"/>
    <w:pPr>
      <w:keepNext/>
      <w:jc w:val="center"/>
      <w:outlineLvl w:val="1"/>
    </w:pPr>
    <w:rPr>
      <w:b/>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uiPriority w:val="34"/>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basedOn w:val="aa"/>
    <w:link w:val="21"/>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a"/>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basedOn w:val="a9"/>
    <w:uiPriority w:val="99"/>
    <w:unhideWhenUsed/>
    <w:rsid w:val="00787CC3"/>
    <w:pPr>
      <w:spacing w:before="100" w:beforeAutospacing="1" w:after="100" w:afterAutospacing="1"/>
    </w:pPr>
    <w:rPr>
      <w:sz w:val="24"/>
      <w:szCs w:val="24"/>
    </w:rPr>
  </w:style>
  <w:style w:type="paragraph" w:styleId="af8">
    <w:name w:val="Balloon Text"/>
    <w:basedOn w:val="a9"/>
    <w:link w:val="af9"/>
    <w:uiPriority w:val="99"/>
    <w:semiHidden/>
    <w:unhideWhenUsed/>
    <w:rsid w:val="00E956E7"/>
    <w:rPr>
      <w:rFonts w:ascii="Tahoma" w:hAnsi="Tahoma" w:cs="Tahoma"/>
      <w:sz w:val="16"/>
      <w:szCs w:val="16"/>
    </w:rPr>
  </w:style>
  <w:style w:type="character" w:customStyle="1" w:styleId="af9">
    <w:name w:val="Текст выноски Знак"/>
    <w:basedOn w:val="aa"/>
    <w:link w:val="af8"/>
    <w:uiPriority w:val="99"/>
    <w:semiHidden/>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semiHidden/>
    <w:unhideWhenUsed/>
    <w:rsid w:val="00B24E85"/>
    <w:rPr>
      <w:color w:val="0000FF"/>
      <w:u w:val="single"/>
    </w:rPr>
  </w:style>
  <w:style w:type="paragraph" w:customStyle="1" w:styleId="23">
    <w:name w:val="Стиль2"/>
    <w:basedOn w:val="a9"/>
    <w:link w:val="24"/>
    <w:rsid w:val="00B73443"/>
    <w:pPr>
      <w:ind w:firstLine="709"/>
      <w:jc w:val="both"/>
    </w:pPr>
    <w:rPr>
      <w:color w:val="000000"/>
      <w:szCs w:val="28"/>
      <w:lang w:val="x-none" w:eastAsia="x-none"/>
    </w:rPr>
  </w:style>
  <w:style w:type="character" w:customStyle="1" w:styleId="24">
    <w:name w:val="Стиль2 Знак"/>
    <w:link w:val="23"/>
    <w:locked/>
    <w:rsid w:val="00B73443"/>
    <w:rPr>
      <w:rFonts w:eastAsia="Times New Roman"/>
      <w:color w:val="000000"/>
      <w:lang w:val="x-none" w:eastAsia="x-none"/>
    </w:rPr>
  </w:style>
  <w:style w:type="paragraph" w:customStyle="1" w:styleId="14">
    <w:name w:val="Стиль1"/>
    <w:basedOn w:val="a9"/>
    <w:link w:val="15"/>
    <w:rsid w:val="00011754"/>
    <w:pPr>
      <w:spacing w:line="360" w:lineRule="auto"/>
      <w:ind w:firstLine="709"/>
      <w:jc w:val="both"/>
    </w:pPr>
    <w:rPr>
      <w:color w:val="000000"/>
      <w:spacing w:val="-2"/>
      <w:szCs w:val="28"/>
    </w:rPr>
  </w:style>
  <w:style w:type="table" w:styleId="afd">
    <w:name w:val="Table Grid"/>
    <w:basedOn w:val="ab"/>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numbering" w:customStyle="1" w:styleId="ConsPlusNonformat">
    <w:name w:val="a4"/>
    <w:pPr>
      <w:numPr>
        <w:numId w:val="21"/>
      </w:numPr>
    </w:pPr>
  </w:style>
  <w:style w:type="numbering" w:customStyle="1" w:styleId="afe">
    <w:name w:val="a6"/>
    <w:pPr>
      <w:numPr>
        <w:numId w:val="13"/>
      </w:numPr>
    </w:pPr>
  </w:style>
  <w:style w:type="numbering" w:customStyle="1" w:styleId="16">
    <w:name w:val="a5"/>
  </w:style>
  <w:style w:type="numbering" w:customStyle="1" w:styleId="5Exact">
    <w:name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sinfo@arhen.ru" TargetMode="External"/><Relationship Id="rId4" Type="http://schemas.microsoft.com/office/2007/relationships/stylesWithEffects" Target="stylesWithEffects.xml"/><Relationship Id="rId9" Type="http://schemas.openxmlformats.org/officeDocument/2006/relationships/hyperlink" Target="https://www.arhcity.ru/data/1361/472p.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F9AF-66E4-4ABA-A1B1-4BF17C6C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9183</Words>
  <Characters>52348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2024-08-13T07:12:00Z</cp:lastPrinted>
  <dcterms:created xsi:type="dcterms:W3CDTF">2024-08-13T07:52:00Z</dcterms:created>
  <dcterms:modified xsi:type="dcterms:W3CDTF">2024-08-13T07:52:00Z</dcterms:modified>
</cp:coreProperties>
</file>