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Форма: Должностная инструкция советника директора по воспитанию и взаимодействию с детскими общественными организациями</w:t>
              <w:br/>
              <w:t xml:space="preserve">(Подготовлен для системы КонсультантПлюс, 2023)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  <w:color w:val="392c69"/>
                <w:b w:val="on"/>
              </w:rPr>
              <w:t xml:space="preserve">Актуально на 25.04.2023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78"/>
        <w:gridCol w:w="1361"/>
        <w:gridCol w:w="340"/>
        <w:gridCol w:w="4535"/>
      </w:tblGrid>
      <w:tr>
        <w:tc>
          <w:tcPr>
            <w:gridSpan w:val="2"/>
            <w:tcW w:w="413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13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УТВЕРЖДАЮ</w:t>
            </w:r>
          </w:p>
        </w:tc>
      </w:tr>
      <w:tr>
        <w:tc>
          <w:tcPr>
            <w:gridSpan w:val="2"/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7" w:tooltip="&quot;Трудовой кодекс Российской Федерации&quot; от 30.12.2001 N 197-ФЗ (ред. от 13.06.2023, с изм. от 27.06.20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ДОЛЖНОСТНАЯ ИНСТРУКЦИЯ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должности)</w:t>
            </w:r>
          </w:p>
        </w:tc>
      </w:tr>
      <w:tr>
        <w:tc>
          <w:tcPr>
            <w:gridSpan w:val="2"/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 (подпись)/_______ (Ф.И.О.)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00.00.0000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 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Советника директора по воспитанию и взаимодействию с детскими общественными организациями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00.00.0000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Настоящая должностная инструкция определяет функциональные обязанности, права и ответственность, условия работы, взаимоотношения (связи по должности) советника директора по воспитанию и взаимодействию с детскими общественными организациями (далее - Работник), критерии оценки его деловых качеств и результатов работы при выполнении работ по специальности и непосредственно на рабочем месте в ___________________ (наименование образовательной организации) (далее - Работодатель).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Работник назначается на должность и освобождается от должности в установленном действующим трудовым законодательством порядке приказом Работодателя.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Работник подчиняется непосредственно руководителю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На должность советника директора по воспитанию и взаимодействию с детскими общественными организациями назначается лицо, имеющее высшее образование в рамках укрупненной группы специальностей и направлений подготовки "Образование и педагогические науки" или высшее образование, опыт педагогической работы и наличие дополнительного профессионального образования (программы профессиональной переподготовки) в сфере образования и педагогических наук.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Работник должен знать: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приоритетные направления развития образовательной системы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законы и иные нормативные правовые акты, регламентирующие образовательную, физкультурно-спортивную деятельность;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Конвенцию о правах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педагогику;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достижения современной психолого-педагогической науки и практики;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психологию;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основы физиологии, гигиены;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теорию и методы управления образовательными системами;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технологии диагностики причин конфликтных ситуаций, их профилактики и разрешения;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основы работы с текстовыми редакторами, электронными таблицами, электронной почтой и браузерами, мультимедийным оборудованием;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основы экономики, социологии;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способы организации финансово-хозяйственной деятельности образовательного учреждения;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основы менеджмента, управления персоналом;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основы управления проектами;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Правила внутреннего трудового распорядка образовательного учреждения;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правила по охране труда и пожарной безопасности.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2. Должностные обязанности Работника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Во взаимодействии с заместителем руководителя общеобразовательной организации по воспитательной работе: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участвует в разработке и реализации рабочей программы и календарного плана воспитательной работы в образовательной организации, в том числе с учетом содержания деятельности Российского движения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организовывает участие педагогов, обучающихся и их родителей (законных представителей) в проектировании рабочих программ воспитания;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обеспечивает вовлечение обучающихся в творческую деятельность по основным направлениям воспитания;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анализирует результаты реализации рабочих программ воспитания;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участвует в организации отдыха и занятости обучающихся в каникулярный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организовывает педагогическое стимулирование обучающихся к самореализации и социально-педагогической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Самостоятельно, а также с привлечением педагогических и иных работников образовательной организации: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общеобразовательной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осуществляет координацию деятельности различных детских общественных объединений и некоммерческих организаций,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деятельность, по вопросам воспитания образовательной организации и вне основного образовательного пространства;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оказывает содействие в создании и деятельности первичного отделения Российского движения школьников, оказывает содействие в формировании актива школы;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выявляет и поддерживает реализацию социальных инициатив учащихся общеобразовательной организации (с учетом актуальных форм организации соответствующих мероприятий), осуществляет сопровождение детских социальных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составляет медиаплан школьных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организует и координирует работу школьного медиацентра (при наличии) и профильное обучение его участников;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осуществляет взаимодействие с заинтересованными общественными организациями по предупреждению негативного и противоправного поведения обучающихся.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3. Права Работника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Работник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На предоставление ему работы, обусловленной трудовым договором.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Рабочее место, соответствующее государственным нормативным требованиям охраны труда и условиям, предусмотренным коллективным договором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Предоставление ему полной и достоверной информации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Подготовку и дополнительное профессиональное образование в порядке, установленном Трудовым </w:t>
      </w:r>
      <w:hyperlink w:history="0" r:id="rId8" w:tooltip="&quot;Трудовой кодекс Российской Федерации&quot; от 30.12.2001 N 197-ФЗ (ред. от 13.06.2023, с изм. от 27.06.2023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Получение материалов и документов, относящихся к своей деятельности, ознакомление с проектами решений руководства Работодателя, касающихся его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Взаимодействие с другими подразделениями Работодателя для решения оперативных вопросов своей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Представление на рассмотрение своего непосредственного руководителя предложений по вопросам своей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Оказание содействия в исполнении своих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 Участие в управлении организацией в предусмотренных Трудовым </w:t>
      </w:r>
      <w:hyperlink w:history="0" r:id="rId9" w:tooltip="&quot;Трудовой кодекс Российской Федерации&quot; от 30.12.2001 N 197-ФЗ (ред. от 13.06.2023, с изм. от 27.06.2023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иными федеральными законами и коллективным договором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3.14. Защиту своих трудовых прав, свобод и законных интересов всеми не запрещенными законом способами.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3.15. Разрешение индивидуальных и коллективных трудовых споров, включая право на забастовку, в порядке, установленном Трудовым </w:t>
      </w:r>
      <w:hyperlink w:history="0" r:id="rId10" w:tooltip="&quot;Трудовой кодекс Российской Федерации&quot; от 30.12.2001 N 197-ФЗ (ред. от 13.06.2023, с изм. от 27.06.2023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3.16. Возмещение вреда, причиненного ему в связи с исполнением трудовых обязанностей, и компенсацию морального вреда в порядке, установленном Трудовым </w:t>
      </w:r>
      <w:hyperlink w:history="0" r:id="rId11" w:tooltip="&quot;Трудовой кодекс Российской Федерации&quot; от 30.12.2001 N 197-ФЗ (ред. от 13.06.2023, с изм. от 27.06.2023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3.17. Обязательное социальное страхование в случаях, предусмотренных федеральными законами.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4. Ответственность Работника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Работник несет ответственность: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За неисполнение или ненадлежащее исполнение своих обязанностей, предусмотренных настоящей должностной инструкцией, в соответствии с действующим трудовым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Правонарушения, совершенные в период осуществления своей деятельности, в соответствии с действующим гражданским, административным и уголовным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Причинение материального ущерба в соответствии с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Нарушение Правил внутреннего трудового распорядка, правил пожарной безопасности и техники безопасности, установленных на предприятии.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5. Условия работы, оценка деловых качеств Работника</w:t>
      </w:r>
    </w:p>
    <w:p>
      <w:pPr>
        <w:pStyle w:val="0"/>
        <w:jc w:val="center"/>
      </w:pPr>
      <w:r>
        <w:rPr>
          <w:sz w:val="20"/>
        </w:rPr>
        <w:t xml:space="preserve">и результатов его работы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Режим работы Работника определяется в соответствии с Правилами внутреннего трудового распорядка, установленными в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 связи с производственной необходимостью Работник может выезжать в служебные командировки (в том числе местного значения).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В соответствии с _______________ Работодатель проводит оценку эффективности деятельности Работника. Комплекс мероприятий по оценке эффективности утвержден _______________ и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________________________________;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________________________________;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________________________________.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6. Заключительные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Настоящая инструкция разработана с учетом положений Трудового </w:t>
      </w:r>
      <w:hyperlink w:history="0" r:id="rId12" w:tooltip="&quot;Трудовой кодекс Российской Федерации&quot; от 30.12.2001 N 197-ФЗ (ред. от 13.06.2023, с изм. от 27.06.2023) ------------ Недействующая редакция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Российской Федерации, </w:t>
      </w:r>
      <w:hyperlink w:history="0" r:id="rId13" w:tooltip="Приказ АНО НАРК от 15.09.2021 N 87/21-ПР &quot;Об утверждении наименований квалификации и требований к квалификациям в сфере образования&quot; (вместе с &quot;Наименованиями квалификаций и требованиями к квалификациям, на соответствие которым проводится независимая оценка квалификации, представленных Советом по профессиональным квалификациям в сфере образования&quot;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АНО НАРК от 15.09.2021 N 87/21-ПР "Об утверждении наименований квалификации и требований к квалификациям в сфере образования" (вместе с Наименованиями квалификаций и требованиями к квалификациям, на соответствие которым проводится независимая оценка квалификации, представленных Советом по профессиональным квалификациям в сфере образования), а также ___________________ (указать локальный нормативный акт Работодателя).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Факт ознакомления Работника с настоящей должностной инструкцией подтверждается _______________________________ (подписью в листе ознакомления, являющемся неотъемлемой частью настоящей должностной инструкции (в журнале ознакомления с должностными инструкциями); в экземпляре должностной инструкции, хранящемся у Работодателя; иным способом).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___________________________________________________________.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15"/>
        <w:gridCol w:w="340"/>
        <w:gridCol w:w="2665"/>
        <w:gridCol w:w="340"/>
        <w:gridCol w:w="2211"/>
      </w:tblGrid>
      <w:t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Согласовано: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юридическая служба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инструкцией ознакомлен</w:t>
            </w:r>
          </w:p>
          <w:p>
            <w:pPr>
              <w:pStyle w:val="0"/>
            </w:pPr>
            <w:r>
              <w:rPr>
                <w:sz w:val="20"/>
              </w:rPr>
              <w:t xml:space="preserve">(или: инструкцию получил):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Форма: Должностная инструкция советника директора по воспитанию и взаимодействию с детскими общественными организациями</w:t>
            <w:br/>
            <w:t>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FD17891E353045B7EC4CA56DEE1E6C6CECF65BF7071D4F180A0CD82DD0BE17B851E28065BDEAC716DC082BC6278A59B1E3A45D5E3NFlDK" TargetMode = "External"/>
	<Relationship Id="rId8" Type="http://schemas.openxmlformats.org/officeDocument/2006/relationships/hyperlink" Target="consultantplus://offline/ref=1FD17891E353045B7EC4CA56DEE1E6C6CECF65BF7071D4F180A0CD82DD0BE17B971E700F5BDFB9253B9AD5B162N7lAK" TargetMode = "External"/>
	<Relationship Id="rId9" Type="http://schemas.openxmlformats.org/officeDocument/2006/relationships/hyperlink" Target="consultantplus://offline/ref=1FD17891E353045B7EC4CA56DEE1E6C6CECF65BF7071D4F180A0CD82DD0BE17B971E700F5BDFB9253B9AD5B162N7lAK" TargetMode = "External"/>
	<Relationship Id="rId10" Type="http://schemas.openxmlformats.org/officeDocument/2006/relationships/hyperlink" Target="consultantplus://offline/ref=1FD17891E353045B7EC4CA56DEE1E6C6CECF65BF7071D4F180A0CD82DD0BE17B971E700F5BDFB9253B9AD5B162N7lAK" TargetMode = "External"/>
	<Relationship Id="rId11" Type="http://schemas.openxmlformats.org/officeDocument/2006/relationships/hyperlink" Target="consultantplus://offline/ref=1FD17891E353045B7EC4CA56DEE1E6C6CECF65BF7071D4F180A0CD82DD0BE17B971E700F5BDFB9253B9AD5B162N7lAK" TargetMode = "External"/>
	<Relationship Id="rId12" Type="http://schemas.openxmlformats.org/officeDocument/2006/relationships/hyperlink" Target="consultantplus://offline/ref=1FD17891E353045B7EC4CA56DEE1E6C6CECF65BF7071D4F180A0CD82DD0BE17B971E700F5BDFB9253B9AD5B162N7lAK" TargetMode = "External"/>
	<Relationship Id="rId13" Type="http://schemas.openxmlformats.org/officeDocument/2006/relationships/hyperlink" Target="consultantplus://offline/ref=1FD17891E353045B7EC4CA56DEE1E6C6C9C269BC747DD4F180A0CD82DD0BE17B971E700F5BDFB9253B9AD5B162N7lA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Должностная инструкция советника директора по воспитанию и взаимодействию с детскими общественными организациями
(Подготовлен для системы КонсультантПлюс, 2023)</dc:title>
  <dcterms:created xsi:type="dcterms:W3CDTF">2023-07-21T10:37:11Z</dcterms:created>
</cp:coreProperties>
</file>